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关于广州市天河区车陂街道办事处及下属</w:t>
      </w:r>
      <w:bookmarkStart w:id="0" w:name="_GoBack"/>
      <w:bookmarkEnd w:id="0"/>
      <w:r>
        <w:rPr>
          <w:rFonts w:hint="eastAsia" w:ascii="方正小标宋_GBK" w:hAnsi="方正小标宋_GBK" w:eastAsia="方正小标宋_GBK" w:cs="方正小标宋_GBK"/>
          <w:sz w:val="44"/>
          <w:szCs w:val="44"/>
          <w:lang w:val="en-US" w:eastAsia="zh-CN"/>
        </w:rPr>
        <w:t>单位财务收支专项审计需求书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广州市天河区人民政府车陂街道办事处拟委托会计师事务所对本单位及下属广州市天河区车陂街道</w:t>
      </w:r>
      <w:r>
        <w:rPr>
          <w:rFonts w:hint="eastAsia" w:ascii="Times New Roman" w:hAnsi="Times New Roman" w:eastAsia="仿宋_GB2312" w:cs="Times New Roman"/>
          <w:sz w:val="32"/>
          <w:szCs w:val="40"/>
          <w:lang w:val="en-US" w:eastAsia="zh-CN"/>
        </w:rPr>
        <w:t>综合事务</w:t>
      </w:r>
      <w:r>
        <w:rPr>
          <w:rFonts w:hint="default" w:ascii="Times New Roman" w:hAnsi="Times New Roman" w:eastAsia="仿宋_GB2312" w:cs="Times New Roman"/>
          <w:sz w:val="32"/>
          <w:szCs w:val="40"/>
          <w:lang w:val="en-US" w:eastAsia="zh-CN"/>
        </w:rPr>
        <w:t>中心、17个社区居委会进行202</w:t>
      </w:r>
      <w:r>
        <w:rPr>
          <w:rFonts w:hint="eastAsia" w:ascii="Times New Roman" w:hAnsi="Times New Roman" w:eastAsia="仿宋_GB2312" w:cs="Times New Roman"/>
          <w:sz w:val="32"/>
          <w:szCs w:val="40"/>
          <w:lang w:val="en-US" w:eastAsia="zh-CN"/>
        </w:rPr>
        <w:t>4</w:t>
      </w:r>
      <w:r>
        <w:rPr>
          <w:rFonts w:hint="default" w:ascii="Times New Roman" w:hAnsi="Times New Roman" w:eastAsia="仿宋_GB2312" w:cs="Times New Roman"/>
          <w:sz w:val="32"/>
          <w:szCs w:val="40"/>
          <w:lang w:val="en-US" w:eastAsia="zh-CN"/>
        </w:rPr>
        <w:t>年1月1日至12月31日财务收支专项审计。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黑体" w:cs="Times New Roman"/>
          <w:sz w:val="32"/>
          <w:szCs w:val="40"/>
          <w:lang w:val="en-US" w:eastAsia="zh-CN"/>
        </w:rPr>
        <w:t>一、审计依据：</w:t>
      </w:r>
      <w:r>
        <w:rPr>
          <w:rFonts w:hint="default" w:ascii="Times New Roman" w:hAnsi="Times New Roman" w:eastAsia="仿宋_GB2312" w:cs="Times New Roman"/>
          <w:sz w:val="32"/>
          <w:szCs w:val="40"/>
          <w:lang w:val="en-US" w:eastAsia="zh-CN"/>
        </w:rPr>
        <w:t>《中华人民共和国审计法》《中华人民共和国会计法》《中国注册会计师审计准则》《中华人民共和国预算法》《政府会计制度》《行政事业单位内部控制规范（试行）》等行政事业单位等国家相关法律法规。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黑体" w:cs="Times New Roman"/>
          <w:sz w:val="32"/>
          <w:szCs w:val="40"/>
          <w:lang w:val="en-US" w:eastAsia="zh-CN"/>
        </w:rPr>
        <w:t>二、审计方式：</w:t>
      </w:r>
      <w:r>
        <w:rPr>
          <w:rFonts w:hint="default" w:ascii="Times New Roman" w:hAnsi="Times New Roman" w:eastAsia="仿宋_GB2312" w:cs="Times New Roman"/>
          <w:sz w:val="32"/>
          <w:szCs w:val="40"/>
          <w:lang w:val="en-US" w:eastAsia="zh-CN"/>
        </w:rPr>
        <w:t>就地审计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黑体" w:cs="Times New Roman"/>
          <w:sz w:val="32"/>
          <w:szCs w:val="40"/>
          <w:lang w:val="en-US" w:eastAsia="zh-CN"/>
        </w:rPr>
        <w:t>三、审计类型：</w:t>
      </w:r>
      <w:r>
        <w:rPr>
          <w:rFonts w:hint="default" w:ascii="Times New Roman" w:hAnsi="Times New Roman" w:eastAsia="仿宋_GB2312" w:cs="Times New Roman"/>
          <w:sz w:val="32"/>
          <w:szCs w:val="40"/>
          <w:lang w:val="en-US" w:eastAsia="zh-CN"/>
        </w:rPr>
        <w:t>财务收支审计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黑体" w:cs="Times New Roman"/>
          <w:sz w:val="32"/>
          <w:szCs w:val="40"/>
          <w:lang w:val="en-US" w:eastAsia="zh-CN"/>
        </w:rPr>
        <w:t>四、审计范围：</w:t>
      </w:r>
      <w:r>
        <w:rPr>
          <w:rFonts w:hint="default" w:ascii="Times New Roman" w:hAnsi="Times New Roman" w:eastAsia="仿宋_GB2312" w:cs="Times New Roman"/>
          <w:sz w:val="32"/>
          <w:szCs w:val="40"/>
          <w:lang w:val="en-US" w:eastAsia="zh-CN"/>
        </w:rPr>
        <w:t>202</w:t>
      </w:r>
      <w:r>
        <w:rPr>
          <w:rFonts w:hint="eastAsia" w:ascii="Times New Roman" w:hAnsi="Times New Roman" w:eastAsia="仿宋_GB2312" w:cs="Times New Roman"/>
          <w:sz w:val="32"/>
          <w:szCs w:val="40"/>
          <w:lang w:val="en-US" w:eastAsia="zh-CN"/>
        </w:rPr>
        <w:t>4</w:t>
      </w:r>
      <w:r>
        <w:rPr>
          <w:rFonts w:hint="default" w:ascii="Times New Roman" w:hAnsi="Times New Roman" w:eastAsia="仿宋_GB2312" w:cs="Times New Roman"/>
          <w:sz w:val="32"/>
          <w:szCs w:val="40"/>
          <w:lang w:val="en-US" w:eastAsia="zh-CN"/>
        </w:rPr>
        <w:t>年1月1日至12月31日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五、审计内容和重点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楷体" w:cs="Times New Roman"/>
          <w:sz w:val="32"/>
          <w:szCs w:val="40"/>
          <w:lang w:val="en-US" w:eastAsia="zh-CN"/>
        </w:rPr>
        <w:t>（一）重大经济决策情况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sz w:val="32"/>
          <w:szCs w:val="40"/>
          <w:lang w:val="en-US" w:eastAsia="zh-CN"/>
        </w:rPr>
        <w:t>审计内容：“三重一大”等经济决策管理制度，决策程序、决策权限、监督检查和责任追究等制度及相关的工作规则、议事规则等是否建立健全并严格执行。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审计重点：审查是否建立决策、会议、调查研究、决策事项执行的督促检查等制度；程序是否合规性，是否违规决策、越权审批等问题；财务管理等内部制度的制定及执行情况，抽查部分有代表性大额资金的收支、资产处置、大宗物资采购等事项，检查评价其执行的有效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40"/>
          <w:lang w:val="en-US" w:eastAsia="zh-CN"/>
        </w:rPr>
      </w:pPr>
      <w:r>
        <w:rPr>
          <w:rFonts w:hint="default" w:ascii="Times New Roman" w:hAnsi="Times New Roman" w:eastAsia="楷体" w:cs="Times New Roman"/>
          <w:sz w:val="32"/>
          <w:szCs w:val="40"/>
          <w:lang w:val="en-US" w:eastAsia="zh-CN"/>
        </w:rPr>
        <w:t>（二）单位预算执行和其他财政收支、财务收支的真实、合法和效益情况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sz w:val="32"/>
          <w:szCs w:val="40"/>
          <w:lang w:val="en-US" w:eastAsia="zh-CN"/>
        </w:rPr>
        <w:t>审计内容：全部收入的真实性、完整性、合规性和全部支出的真实性、合规性、效益性及结余的合规性、完整性、真实性，经费收入和支出是否合法合规，专项资金等是否专款专用。非税收入是否足额上缴，会计科目是否按《政府会计</w:t>
      </w:r>
      <w:r>
        <w:rPr>
          <w:rFonts w:hint="default" w:ascii="Times New Roman" w:hAnsi="Times New Roman" w:eastAsia="仿宋_GB2312" w:cs="Times New Roman"/>
          <w:b w:val="0"/>
          <w:bCs w:val="0"/>
          <w:color w:val="auto"/>
          <w:sz w:val="32"/>
          <w:szCs w:val="32"/>
        </w:rPr>
        <w:t>制度</w:t>
      </w:r>
      <w:r>
        <w:rPr>
          <w:rFonts w:hint="default" w:ascii="Times New Roman" w:hAnsi="Times New Roman" w:eastAsia="仿宋_GB2312" w:cs="Times New Roman"/>
          <w:sz w:val="32"/>
          <w:szCs w:val="40"/>
          <w:lang w:val="en-US" w:eastAsia="zh-CN"/>
        </w:rPr>
        <w:t>》的要求进行编制。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eastAsia="zh-CN"/>
        </w:rPr>
        <w:t>审计重点</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预算编报是否完整、规范，预算调整是否按程序审批，是否存在支出超预算或扩大支出范围，预算执行情况等。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三公经费、会议费、培训费、车辆费用等费用的支出是否合规、合法。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楷体" w:cs="Times New Roman"/>
          <w:sz w:val="32"/>
          <w:szCs w:val="40"/>
          <w:lang w:val="en-US" w:eastAsia="zh-CN"/>
        </w:rPr>
        <w:t>（三）资产的采购、管理、使用和处置情况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sz w:val="32"/>
          <w:szCs w:val="40"/>
          <w:lang w:val="en-US" w:eastAsia="zh-CN"/>
        </w:rPr>
        <w:t>审计内容：检查资产管理制度的建立和执行情况，资产采购、管理、使用和处置是否合法合规，是否存在制度</w:t>
      </w:r>
      <w:r>
        <w:rPr>
          <w:rFonts w:hint="eastAsia" w:ascii="Times New Roman" w:hAnsi="Times New Roman" w:eastAsia="仿宋_GB2312" w:cs="Times New Roman"/>
          <w:sz w:val="32"/>
          <w:szCs w:val="40"/>
          <w:lang w:val="en-US" w:eastAsia="zh-CN"/>
        </w:rPr>
        <w:t>缺失</w:t>
      </w:r>
      <w:r>
        <w:rPr>
          <w:rFonts w:hint="default" w:ascii="Times New Roman" w:hAnsi="Times New Roman" w:eastAsia="仿宋_GB2312" w:cs="Times New Roman"/>
          <w:sz w:val="32"/>
          <w:szCs w:val="40"/>
          <w:lang w:val="en-US" w:eastAsia="zh-CN"/>
        </w:rPr>
        <w:t>、管理不规范、资产流失、重大损失浪费等问题；对政府采购程序、资产完整性进行符合性</w:t>
      </w:r>
      <w:r>
        <w:rPr>
          <w:rFonts w:hint="default" w:ascii="Times New Roman" w:hAnsi="Times New Roman" w:eastAsia="仿宋_GB2312" w:cs="Times New Roman"/>
          <w:color w:val="auto"/>
          <w:sz w:val="32"/>
          <w:szCs w:val="40"/>
          <w:lang w:val="en-US" w:eastAsia="zh-CN"/>
        </w:rPr>
        <w:t>测试</w:t>
      </w:r>
      <w:r>
        <w:rPr>
          <w:rFonts w:hint="default" w:ascii="Times New Roman" w:hAnsi="Times New Roman" w:eastAsia="仿宋_GB2312" w:cs="Times New Roman"/>
          <w:sz w:val="32"/>
          <w:szCs w:val="40"/>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审计重点：审查</w:t>
      </w:r>
      <w:r>
        <w:rPr>
          <w:rFonts w:hint="eastAsia" w:ascii="Times New Roman" w:hAnsi="Times New Roman" w:eastAsia="仿宋_GB2312" w:cs="Times New Roman"/>
          <w:b w:val="0"/>
          <w:bCs w:val="0"/>
          <w:color w:val="auto"/>
          <w:sz w:val="32"/>
          <w:szCs w:val="32"/>
          <w:lang w:val="en-US" w:eastAsia="zh-CN"/>
        </w:rPr>
        <w:t>2024年度</w:t>
      </w:r>
      <w:r>
        <w:rPr>
          <w:rFonts w:hint="default" w:ascii="Times New Roman" w:hAnsi="Times New Roman" w:eastAsia="仿宋_GB2312" w:cs="Times New Roman"/>
          <w:b w:val="0"/>
          <w:bCs w:val="0"/>
          <w:color w:val="auto"/>
          <w:sz w:val="32"/>
          <w:szCs w:val="32"/>
        </w:rPr>
        <w:t>政府采购执行情况，关注是否存在违规调整采购方式、未经批准将列入政府集中采购目录中的采购项目转为部门集中采购或分散采购、采取“化整为零”等方式规避应招标采购的项目等问题。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40"/>
          <w:lang w:val="en-US" w:eastAsia="zh-CN"/>
        </w:rPr>
      </w:pPr>
      <w:r>
        <w:rPr>
          <w:rFonts w:hint="default" w:ascii="Times New Roman" w:hAnsi="Times New Roman" w:eastAsia="楷体" w:cs="Times New Roman"/>
          <w:sz w:val="32"/>
          <w:szCs w:val="40"/>
          <w:lang w:val="en-US" w:eastAsia="zh-CN"/>
        </w:rPr>
        <w:t>（四）重要项目的投资、建设和管理情况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sz w:val="32"/>
          <w:szCs w:val="40"/>
          <w:lang w:val="en-US" w:eastAsia="zh-CN"/>
        </w:rPr>
        <w:t>审计内容：对202</w:t>
      </w:r>
      <w:r>
        <w:rPr>
          <w:rFonts w:hint="eastAsia" w:ascii="Times New Roman" w:hAnsi="Times New Roman" w:eastAsia="仿宋_GB2312" w:cs="Times New Roman"/>
          <w:sz w:val="32"/>
          <w:szCs w:val="40"/>
          <w:lang w:val="en-US" w:eastAsia="zh-CN"/>
        </w:rPr>
        <w:t>4</w:t>
      </w:r>
      <w:r>
        <w:rPr>
          <w:rFonts w:hint="default" w:ascii="Times New Roman" w:hAnsi="Times New Roman" w:eastAsia="仿宋_GB2312" w:cs="Times New Roman"/>
          <w:sz w:val="32"/>
          <w:szCs w:val="40"/>
          <w:lang w:val="en-US" w:eastAsia="zh-CN"/>
        </w:rPr>
        <w:t>年度</w:t>
      </w:r>
      <w:r>
        <w:rPr>
          <w:rFonts w:hint="eastAsia" w:ascii="Times New Roman" w:hAnsi="Times New Roman" w:eastAsia="仿宋_GB2312" w:cs="Times New Roman"/>
          <w:sz w:val="32"/>
          <w:szCs w:val="40"/>
          <w:lang w:val="en-US" w:eastAsia="zh-CN"/>
        </w:rPr>
        <w:t>所有</w:t>
      </w:r>
      <w:r>
        <w:rPr>
          <w:rFonts w:hint="default" w:ascii="Times New Roman" w:hAnsi="Times New Roman" w:eastAsia="仿宋_GB2312" w:cs="Times New Roman"/>
          <w:sz w:val="32"/>
          <w:szCs w:val="40"/>
          <w:lang w:val="en-US" w:eastAsia="zh-CN"/>
        </w:rPr>
        <w:t>工程建设项目进行</w:t>
      </w:r>
      <w:r>
        <w:rPr>
          <w:rFonts w:hint="eastAsia" w:ascii="Times New Roman" w:hAnsi="Times New Roman" w:eastAsia="仿宋_GB2312" w:cs="Times New Roman"/>
          <w:sz w:val="32"/>
          <w:szCs w:val="40"/>
          <w:lang w:val="en-US" w:eastAsia="zh-CN"/>
        </w:rPr>
        <w:t>详细</w:t>
      </w:r>
      <w:r>
        <w:rPr>
          <w:rFonts w:hint="default" w:ascii="Times New Roman" w:hAnsi="Times New Roman" w:eastAsia="仿宋_GB2312" w:cs="Times New Roman"/>
          <w:sz w:val="32"/>
          <w:szCs w:val="40"/>
          <w:lang w:val="en-US" w:eastAsia="zh-CN"/>
        </w:rPr>
        <w:t>审计。通过</w:t>
      </w:r>
      <w:r>
        <w:rPr>
          <w:rFonts w:hint="eastAsia" w:ascii="Times New Roman" w:hAnsi="Times New Roman" w:eastAsia="仿宋_GB2312" w:cs="Times New Roman"/>
          <w:sz w:val="32"/>
          <w:szCs w:val="40"/>
          <w:lang w:val="en-US" w:eastAsia="zh-CN"/>
        </w:rPr>
        <w:t>详细</w:t>
      </w:r>
      <w:r>
        <w:rPr>
          <w:rFonts w:hint="default" w:ascii="Times New Roman" w:hAnsi="Times New Roman" w:eastAsia="仿宋_GB2312" w:cs="Times New Roman"/>
          <w:sz w:val="32"/>
          <w:szCs w:val="40"/>
          <w:lang w:val="en-US" w:eastAsia="zh-CN"/>
        </w:rPr>
        <w:t>审计发现工程项目是否存在投资决策、招投标、合同签订、施工管理、成本控制、施工和竣工决算等过程中存在的问题。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审计</w:t>
      </w:r>
      <w:r>
        <w:rPr>
          <w:rFonts w:hint="eastAsia" w:ascii="Times New Roman" w:hAnsi="Times New Roman" w:eastAsia="仿宋_GB2312" w:cs="Times New Roman"/>
          <w:b w:val="0"/>
          <w:bCs w:val="0"/>
          <w:color w:val="auto"/>
          <w:sz w:val="32"/>
          <w:szCs w:val="32"/>
          <w:lang w:eastAsia="zh-CN"/>
        </w:rPr>
        <w:t>重点</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1</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查看单位内部控制制度，是否建立工程项目内部管理制度、与工程项目相关的议事决策机制及审核机制。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达到条件的工程是否有发改委的项目立项文件及相关的批文、可行性研究报告、初步设计报告。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3</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项目概预算资料、概算调整批复文件。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4</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达到公开招标标准的工程是否有公开招标，获取招投标文件。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招投标代理合同、施工图审查、环评等合同。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6</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工程勘察设计合同。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7</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工程施工合同。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8</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工程竣工验收报告、工程监理报告。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9</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工程预算书和财政投资工程预算核定通知书。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10</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工程结算书和财政投资工程结算核定通知书。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11</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经发改委立项的工程是否编制工程财务竣工决算。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12</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建设单位法人证副本复印件（建设单位是否有工程施工资质）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13</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付款单位名称、发票和合同签订单位是否一致。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14</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未达招标标准的项目是否经3家比价、获取会议纪要（注意会议纪要日期需早于工程合同签订日期），比价资料。注意签订合同要素是否齐全，需有签约人和日期等。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15</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注意同一时期、同一地点、同一施工单位做的工程是否存在化整为零规避政府采购行为</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16</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是否预留工程质保金。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40"/>
          <w:lang w:val="en-US" w:eastAsia="zh-CN"/>
        </w:rPr>
      </w:pPr>
      <w:r>
        <w:rPr>
          <w:rFonts w:hint="default" w:ascii="Times New Roman" w:hAnsi="Times New Roman" w:eastAsia="楷体" w:cs="Times New Roman"/>
          <w:sz w:val="32"/>
          <w:szCs w:val="40"/>
          <w:lang w:val="en-US" w:eastAsia="zh-CN"/>
        </w:rPr>
        <w:t>（五）有关财务管理、业务管理、内部审计等内部管理制度的制定和执行情况，以及</w:t>
      </w:r>
      <w:r>
        <w:rPr>
          <w:rFonts w:hint="eastAsia" w:ascii="Times New Roman" w:hAnsi="Times New Roman" w:eastAsia="楷体" w:cs="Times New Roman"/>
          <w:sz w:val="32"/>
          <w:szCs w:val="40"/>
          <w:lang w:val="en-US" w:eastAsia="zh-CN"/>
        </w:rPr>
        <w:t>落实</w:t>
      </w:r>
      <w:r>
        <w:rPr>
          <w:rFonts w:hint="default" w:ascii="Times New Roman" w:hAnsi="Times New Roman" w:eastAsia="楷体" w:cs="Times New Roman"/>
          <w:sz w:val="32"/>
          <w:szCs w:val="40"/>
          <w:lang w:val="en-US" w:eastAsia="zh-CN"/>
        </w:rPr>
        <w:t>厉行节约反对浪费的情况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审计内容：202</w:t>
      </w:r>
      <w:r>
        <w:rPr>
          <w:rFonts w:hint="eastAsia" w:ascii="Times New Roman" w:hAnsi="Times New Roman" w:eastAsia="仿宋_GB2312" w:cs="Times New Roman"/>
          <w:sz w:val="32"/>
          <w:szCs w:val="40"/>
          <w:lang w:val="en-US" w:eastAsia="zh-CN"/>
        </w:rPr>
        <w:t>4</w:t>
      </w:r>
      <w:r>
        <w:rPr>
          <w:rFonts w:hint="default" w:ascii="Times New Roman" w:hAnsi="Times New Roman" w:eastAsia="仿宋_GB2312" w:cs="Times New Roman"/>
          <w:sz w:val="32"/>
          <w:szCs w:val="40"/>
          <w:lang w:val="en-US" w:eastAsia="zh-CN"/>
        </w:rPr>
        <w:t>年度单位财务管理、资产管理等内部管理制度的制定和修订有关的情况，有关制度是否</w:t>
      </w:r>
      <w:r>
        <w:rPr>
          <w:rFonts w:hint="eastAsia" w:ascii="Times New Roman" w:hAnsi="Times New Roman" w:eastAsia="仿宋_GB2312" w:cs="Times New Roman"/>
          <w:sz w:val="32"/>
          <w:szCs w:val="40"/>
          <w:lang w:val="en-US" w:eastAsia="zh-CN"/>
        </w:rPr>
        <w:t>存</w:t>
      </w:r>
      <w:r>
        <w:rPr>
          <w:rFonts w:hint="default" w:ascii="Times New Roman" w:hAnsi="Times New Roman" w:eastAsia="仿宋_GB2312" w:cs="Times New Roman"/>
          <w:sz w:val="32"/>
          <w:szCs w:val="40"/>
          <w:lang w:val="en-US" w:eastAsia="zh-CN"/>
        </w:rPr>
        <w:t>在违反法律法规、有关政策规定等问题；遵守执行中央八项规定以及</w:t>
      </w:r>
      <w:r>
        <w:rPr>
          <w:rFonts w:hint="eastAsia" w:ascii="Times New Roman" w:hAnsi="Times New Roman" w:eastAsia="仿宋_GB2312" w:cs="Times New Roman"/>
          <w:sz w:val="32"/>
          <w:szCs w:val="40"/>
          <w:lang w:val="en-US" w:eastAsia="zh-CN"/>
        </w:rPr>
        <w:t>落实</w:t>
      </w:r>
      <w:r>
        <w:rPr>
          <w:rFonts w:hint="default" w:ascii="Times New Roman" w:hAnsi="Times New Roman" w:eastAsia="仿宋_GB2312" w:cs="Times New Roman"/>
          <w:b w:val="0"/>
          <w:bCs w:val="0"/>
          <w:color w:val="auto"/>
          <w:sz w:val="32"/>
          <w:szCs w:val="32"/>
        </w:rPr>
        <w:t>厉行</w:t>
      </w:r>
      <w:r>
        <w:rPr>
          <w:rFonts w:hint="default" w:ascii="Times New Roman" w:hAnsi="Times New Roman" w:eastAsia="仿宋_GB2312" w:cs="Times New Roman"/>
          <w:sz w:val="32"/>
          <w:szCs w:val="40"/>
          <w:lang w:val="en-US" w:eastAsia="zh-CN"/>
        </w:rPr>
        <w:t>节约反对浪费</w:t>
      </w:r>
      <w:r>
        <w:rPr>
          <w:rFonts w:hint="eastAsia" w:ascii="Times New Roman" w:hAnsi="Times New Roman" w:eastAsia="仿宋_GB2312" w:cs="Times New Roman"/>
          <w:sz w:val="32"/>
          <w:szCs w:val="40"/>
          <w:lang w:val="en-US" w:eastAsia="zh-CN"/>
        </w:rPr>
        <w:t>的</w:t>
      </w:r>
      <w:r>
        <w:rPr>
          <w:rFonts w:hint="default" w:ascii="Times New Roman" w:hAnsi="Times New Roman" w:eastAsia="仿宋_GB2312" w:cs="Times New Roman"/>
          <w:sz w:val="32"/>
          <w:szCs w:val="40"/>
          <w:lang w:val="en-US"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40"/>
          <w:lang w:val="en-US" w:eastAsia="zh-CN"/>
        </w:rPr>
      </w:pPr>
      <w:r>
        <w:rPr>
          <w:rFonts w:hint="default" w:ascii="Times New Roman" w:hAnsi="Times New Roman" w:eastAsia="楷体" w:cs="Times New Roman"/>
          <w:sz w:val="32"/>
          <w:szCs w:val="40"/>
          <w:lang w:val="en-US" w:eastAsia="zh-CN"/>
        </w:rPr>
        <w:t>（六）合同管理情况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sz w:val="32"/>
          <w:szCs w:val="40"/>
          <w:lang w:val="en-US" w:eastAsia="zh-CN"/>
        </w:rPr>
        <w:t>审计内容：202</w:t>
      </w:r>
      <w:r>
        <w:rPr>
          <w:rFonts w:hint="eastAsia" w:ascii="Times New Roman" w:hAnsi="Times New Roman" w:eastAsia="仿宋_GB2312" w:cs="Times New Roman"/>
          <w:sz w:val="32"/>
          <w:szCs w:val="40"/>
          <w:lang w:val="en-US" w:eastAsia="zh-CN"/>
        </w:rPr>
        <w:t>4年度</w:t>
      </w:r>
      <w:r>
        <w:rPr>
          <w:rFonts w:hint="default" w:ascii="Times New Roman" w:hAnsi="Times New Roman" w:eastAsia="仿宋_GB2312" w:cs="Times New Roman"/>
          <w:sz w:val="32"/>
          <w:szCs w:val="40"/>
          <w:lang w:val="en-US" w:eastAsia="zh-CN"/>
        </w:rPr>
        <w:t>合同签订和执行情况。</w:t>
      </w:r>
    </w:p>
    <w:p>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审计</w:t>
      </w:r>
      <w:r>
        <w:rPr>
          <w:rFonts w:hint="eastAsia" w:ascii="Times New Roman" w:hAnsi="Times New Roman" w:eastAsia="仿宋_GB2312" w:cs="Times New Roman"/>
          <w:b w:val="0"/>
          <w:bCs w:val="0"/>
          <w:color w:val="auto"/>
          <w:sz w:val="32"/>
          <w:szCs w:val="32"/>
          <w:lang w:eastAsia="zh-CN"/>
        </w:rPr>
        <w:t>重点</w:t>
      </w:r>
      <w:r>
        <w:rPr>
          <w:rFonts w:hint="default" w:ascii="Times New Roman" w:hAnsi="Times New Roman" w:eastAsia="仿宋_GB2312" w:cs="Times New Roman"/>
          <w:b w:val="0"/>
          <w:bCs w:val="0"/>
          <w:color w:val="auto"/>
          <w:sz w:val="32"/>
          <w:szCs w:val="32"/>
        </w:rPr>
        <w:t>：合同签订条款是否完整，是否有合同台账，是否按合同付款等，合同是否由法人或经法人授权的人签订。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40"/>
          <w:lang w:val="en-US" w:eastAsia="zh-CN"/>
        </w:rPr>
      </w:pPr>
      <w:r>
        <w:rPr>
          <w:rFonts w:hint="default" w:ascii="Times New Roman" w:hAnsi="Times New Roman" w:eastAsia="楷体" w:cs="Times New Roman"/>
          <w:sz w:val="32"/>
          <w:szCs w:val="40"/>
          <w:lang w:val="en-US" w:eastAsia="zh-CN"/>
        </w:rPr>
        <w:t>（七）对以往审计中发现问题的整改情况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对以前年度审计及以前年度内审等发现问题的整改情况进行核实，整改是否及时、全面。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40"/>
          <w:lang w:val="en-US" w:eastAsia="zh-CN"/>
        </w:rPr>
      </w:pPr>
      <w:r>
        <w:rPr>
          <w:rFonts w:hint="default" w:ascii="Times New Roman" w:hAnsi="Times New Roman" w:eastAsia="楷体" w:cs="Times New Roman"/>
          <w:sz w:val="32"/>
          <w:szCs w:val="40"/>
          <w:lang w:val="en-US" w:eastAsia="zh-CN"/>
        </w:rPr>
        <w:t>（八）其他需要审计的内容。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六、审计人员要求</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3170"/>
        <w:gridCol w:w="1079"/>
        <w:gridCol w:w="202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28"/>
                <w:szCs w:val="36"/>
                <w:vertAlign w:val="baseline"/>
                <w:lang w:val="en-US" w:eastAsia="zh-CN"/>
              </w:rPr>
            </w:pPr>
            <w:r>
              <w:rPr>
                <w:rFonts w:hint="default" w:ascii="Times New Roman" w:hAnsi="Times New Roman" w:eastAsia="黑体" w:cs="Times New Roman"/>
                <w:sz w:val="28"/>
                <w:szCs w:val="36"/>
                <w:vertAlign w:val="baseline"/>
                <w:lang w:val="en-US" w:eastAsia="zh-CN"/>
              </w:rPr>
              <w:t>序号</w:t>
            </w:r>
          </w:p>
        </w:tc>
        <w:tc>
          <w:tcPr>
            <w:tcW w:w="3420"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28"/>
                <w:szCs w:val="36"/>
                <w:vertAlign w:val="baseline"/>
                <w:lang w:val="en-US" w:eastAsia="zh-CN"/>
              </w:rPr>
            </w:pPr>
            <w:r>
              <w:rPr>
                <w:rFonts w:hint="default" w:ascii="Times New Roman" w:hAnsi="Times New Roman" w:eastAsia="黑体" w:cs="Times New Roman"/>
                <w:sz w:val="28"/>
                <w:szCs w:val="36"/>
                <w:vertAlign w:val="baseline"/>
                <w:lang w:val="en-US" w:eastAsia="zh-CN"/>
              </w:rPr>
              <w:t>单位</w:t>
            </w:r>
          </w:p>
        </w:tc>
        <w:tc>
          <w:tcPr>
            <w:tcW w:w="1134"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28"/>
                <w:szCs w:val="36"/>
                <w:vertAlign w:val="baseline"/>
                <w:lang w:val="en-US" w:eastAsia="zh-CN"/>
              </w:rPr>
            </w:pPr>
            <w:r>
              <w:rPr>
                <w:rFonts w:hint="default" w:ascii="Times New Roman" w:hAnsi="Times New Roman" w:eastAsia="黑体" w:cs="Times New Roman"/>
                <w:sz w:val="28"/>
                <w:szCs w:val="36"/>
                <w:vertAlign w:val="baseline"/>
                <w:lang w:val="en-US" w:eastAsia="zh-CN"/>
              </w:rPr>
              <w:t>主审</w:t>
            </w:r>
          </w:p>
        </w:tc>
        <w:tc>
          <w:tcPr>
            <w:tcW w:w="2136"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28"/>
                <w:szCs w:val="36"/>
                <w:vertAlign w:val="baseline"/>
                <w:lang w:val="en-US" w:eastAsia="zh-CN"/>
              </w:rPr>
            </w:pPr>
            <w:r>
              <w:rPr>
                <w:rFonts w:hint="default" w:ascii="Times New Roman" w:hAnsi="Times New Roman" w:eastAsia="黑体" w:cs="Times New Roman"/>
                <w:sz w:val="28"/>
                <w:szCs w:val="36"/>
                <w:vertAlign w:val="baseline"/>
                <w:lang w:val="en-US" w:eastAsia="zh-CN"/>
              </w:rPr>
              <w:t>职务</w:t>
            </w:r>
          </w:p>
        </w:tc>
        <w:tc>
          <w:tcPr>
            <w:tcW w:w="1489" w:type="dxa"/>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28"/>
                <w:szCs w:val="36"/>
                <w:vertAlign w:val="baseline"/>
                <w:lang w:val="en-US" w:eastAsia="zh-CN"/>
              </w:rPr>
            </w:pPr>
            <w:r>
              <w:rPr>
                <w:rFonts w:hint="default" w:ascii="Times New Roman" w:hAnsi="Times New Roman" w:eastAsia="黑体" w:cs="Times New Roman"/>
                <w:sz w:val="28"/>
                <w:szCs w:val="36"/>
                <w:vertAlign w:val="baseline"/>
                <w:lang w:val="en-US" w:eastAsia="zh-CN"/>
              </w:rPr>
              <w:t>助理人员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8"/>
                <w:szCs w:val="36"/>
                <w:vertAlign w:val="baseline"/>
                <w:lang w:val="en-US" w:eastAsia="zh-CN"/>
              </w:rPr>
            </w:pPr>
            <w:r>
              <w:rPr>
                <w:rFonts w:hint="default" w:ascii="Times New Roman" w:hAnsi="Times New Roman" w:eastAsia="仿宋_GB2312" w:cs="Times New Roman"/>
                <w:sz w:val="28"/>
                <w:szCs w:val="36"/>
                <w:vertAlign w:val="baseline"/>
                <w:lang w:val="en-US" w:eastAsia="zh-CN"/>
              </w:rPr>
              <w:t>1</w:t>
            </w:r>
          </w:p>
        </w:tc>
        <w:tc>
          <w:tcPr>
            <w:tcW w:w="34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t>广州市天河区人民政府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8"/>
                <w:szCs w:val="36"/>
                <w:vertAlign w:val="baseline"/>
                <w:lang w:val="en-US" w:eastAsia="zh-CN"/>
              </w:rPr>
            </w:pPr>
            <w:r>
              <w:rPr>
                <w:rFonts w:hint="default" w:ascii="Times New Roman" w:hAnsi="Times New Roman" w:eastAsia="仿宋_GB2312" w:cs="Times New Roman"/>
                <w:sz w:val="28"/>
                <w:szCs w:val="36"/>
                <w:lang w:val="en-US" w:eastAsia="zh-CN"/>
              </w:rPr>
              <w:t>车陂街道办事处</w:t>
            </w:r>
          </w:p>
        </w:tc>
        <w:tc>
          <w:tcPr>
            <w:tcW w:w="11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8"/>
                <w:szCs w:val="36"/>
                <w:vertAlign w:val="baseline"/>
                <w:lang w:val="en-US" w:eastAsia="zh-CN"/>
              </w:rPr>
            </w:pPr>
            <w:r>
              <w:rPr>
                <w:rFonts w:hint="eastAsia" w:ascii="Times New Roman" w:hAnsi="Times New Roman" w:eastAsia="仿宋_GB2312" w:cs="Times New Roman"/>
                <w:sz w:val="28"/>
                <w:szCs w:val="36"/>
                <w:vertAlign w:val="baseline"/>
                <w:lang w:val="en-US" w:eastAsia="zh-CN"/>
              </w:rPr>
              <w:t>3</w:t>
            </w:r>
            <w:r>
              <w:rPr>
                <w:rFonts w:hint="default" w:ascii="Times New Roman" w:hAnsi="Times New Roman" w:eastAsia="仿宋_GB2312" w:cs="Times New Roman"/>
                <w:sz w:val="28"/>
                <w:szCs w:val="36"/>
                <w:vertAlign w:val="baseline"/>
                <w:lang w:val="en-US" w:eastAsia="zh-CN"/>
              </w:rPr>
              <w:t>人</w:t>
            </w:r>
          </w:p>
        </w:tc>
        <w:tc>
          <w:tcPr>
            <w:tcW w:w="21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8"/>
                <w:szCs w:val="36"/>
                <w:vertAlign w:val="baseline"/>
                <w:lang w:val="en-US" w:eastAsia="zh-CN"/>
              </w:rPr>
            </w:pPr>
            <w:r>
              <w:rPr>
                <w:rFonts w:hint="default" w:ascii="Times New Roman" w:hAnsi="Times New Roman" w:eastAsia="仿宋_GB2312" w:cs="Times New Roman"/>
                <w:sz w:val="28"/>
                <w:szCs w:val="36"/>
                <w:vertAlign w:val="baseline"/>
                <w:lang w:val="en-US" w:eastAsia="zh-CN"/>
              </w:rPr>
              <w:t>注册会计师</w:t>
            </w:r>
          </w:p>
        </w:tc>
        <w:tc>
          <w:tcPr>
            <w:tcW w:w="14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8"/>
                <w:szCs w:val="36"/>
                <w:vertAlign w:val="baseline"/>
                <w:lang w:val="en-US" w:eastAsia="zh-CN"/>
              </w:rPr>
            </w:pPr>
            <w:r>
              <w:rPr>
                <w:rFonts w:hint="eastAsia" w:ascii="Times New Roman" w:hAnsi="Times New Roman" w:eastAsia="仿宋_GB2312" w:cs="Times New Roman"/>
                <w:sz w:val="28"/>
                <w:szCs w:val="36"/>
                <w:vertAlign w:val="baseline"/>
                <w:lang w:val="en-US" w:eastAsia="zh-CN"/>
              </w:rPr>
              <w:t>3</w:t>
            </w:r>
            <w:r>
              <w:rPr>
                <w:rFonts w:hint="default" w:ascii="Times New Roman" w:hAnsi="Times New Roman" w:eastAsia="仿宋_GB2312" w:cs="Times New Roman"/>
                <w:sz w:val="28"/>
                <w:szCs w:val="36"/>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8"/>
                <w:szCs w:val="36"/>
                <w:vertAlign w:val="baseline"/>
                <w:lang w:val="en-US" w:eastAsia="zh-CN"/>
              </w:rPr>
            </w:pPr>
            <w:r>
              <w:rPr>
                <w:rFonts w:hint="default" w:ascii="Times New Roman" w:hAnsi="Times New Roman" w:eastAsia="仿宋_GB2312" w:cs="Times New Roman"/>
                <w:sz w:val="28"/>
                <w:szCs w:val="36"/>
                <w:vertAlign w:val="baseline"/>
                <w:lang w:val="en-US" w:eastAsia="zh-CN"/>
              </w:rPr>
              <w:t>2</w:t>
            </w:r>
          </w:p>
        </w:tc>
        <w:tc>
          <w:tcPr>
            <w:tcW w:w="34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8"/>
                <w:szCs w:val="36"/>
                <w:lang w:val="en-US" w:eastAsia="zh-CN"/>
              </w:rPr>
            </w:pPr>
            <w:r>
              <w:rPr>
                <w:rFonts w:hint="default" w:ascii="Times New Roman" w:hAnsi="Times New Roman" w:eastAsia="仿宋_GB2312" w:cs="Times New Roman"/>
                <w:sz w:val="28"/>
                <w:szCs w:val="36"/>
                <w:lang w:val="en-US" w:eastAsia="zh-CN"/>
              </w:rPr>
              <w:t>广州市天河区车陂街道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8"/>
                <w:szCs w:val="36"/>
                <w:vertAlign w:val="baseline"/>
                <w:lang w:val="en-US" w:eastAsia="zh-CN"/>
              </w:rPr>
            </w:pPr>
            <w:r>
              <w:rPr>
                <w:rFonts w:hint="default" w:ascii="Times New Roman" w:hAnsi="Times New Roman" w:eastAsia="仿宋_GB2312" w:cs="Times New Roman"/>
                <w:sz w:val="28"/>
                <w:szCs w:val="36"/>
                <w:lang w:val="en-US" w:eastAsia="zh-CN"/>
              </w:rPr>
              <w:t>综合</w:t>
            </w:r>
            <w:r>
              <w:rPr>
                <w:rFonts w:hint="eastAsia" w:ascii="Times New Roman" w:hAnsi="Times New Roman" w:eastAsia="仿宋_GB2312" w:cs="Times New Roman"/>
                <w:sz w:val="28"/>
                <w:szCs w:val="36"/>
                <w:lang w:val="en-US" w:eastAsia="zh-CN"/>
              </w:rPr>
              <w:t>事务</w:t>
            </w:r>
            <w:r>
              <w:rPr>
                <w:rFonts w:hint="default" w:ascii="Times New Roman" w:hAnsi="Times New Roman" w:eastAsia="仿宋_GB2312" w:cs="Times New Roman"/>
                <w:sz w:val="28"/>
                <w:szCs w:val="36"/>
                <w:lang w:val="en-US" w:eastAsia="zh-CN"/>
              </w:rPr>
              <w:t>中心</w:t>
            </w:r>
          </w:p>
        </w:tc>
        <w:tc>
          <w:tcPr>
            <w:tcW w:w="11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8"/>
                <w:szCs w:val="36"/>
                <w:vertAlign w:val="baseline"/>
                <w:lang w:val="en-US" w:eastAsia="zh-CN"/>
              </w:rPr>
            </w:pPr>
            <w:r>
              <w:rPr>
                <w:rFonts w:hint="default" w:ascii="Times New Roman" w:hAnsi="Times New Roman" w:eastAsia="仿宋_GB2312" w:cs="Times New Roman"/>
                <w:sz w:val="28"/>
                <w:szCs w:val="36"/>
                <w:vertAlign w:val="baseline"/>
                <w:lang w:val="en-US" w:eastAsia="zh-CN"/>
              </w:rPr>
              <w:t>1人</w:t>
            </w:r>
          </w:p>
        </w:tc>
        <w:tc>
          <w:tcPr>
            <w:tcW w:w="21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8"/>
                <w:szCs w:val="36"/>
                <w:vertAlign w:val="baseline"/>
                <w:lang w:val="en-US" w:eastAsia="zh-CN"/>
              </w:rPr>
            </w:pPr>
            <w:r>
              <w:rPr>
                <w:rFonts w:hint="default" w:ascii="Times New Roman" w:hAnsi="Times New Roman" w:eastAsia="仿宋_GB2312" w:cs="Times New Roman"/>
                <w:sz w:val="28"/>
                <w:szCs w:val="36"/>
                <w:vertAlign w:val="baseline"/>
                <w:lang w:val="en-US" w:eastAsia="zh-CN"/>
              </w:rPr>
              <w:t>注册会计师</w:t>
            </w:r>
          </w:p>
        </w:tc>
        <w:tc>
          <w:tcPr>
            <w:tcW w:w="14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8"/>
                <w:szCs w:val="36"/>
                <w:vertAlign w:val="baseline"/>
                <w:lang w:val="en-US" w:eastAsia="zh-CN"/>
              </w:rPr>
            </w:pPr>
            <w:r>
              <w:rPr>
                <w:rFonts w:hint="default" w:ascii="Times New Roman" w:hAnsi="Times New Roman" w:eastAsia="仿宋_GB2312" w:cs="Times New Roman"/>
                <w:sz w:val="28"/>
                <w:szCs w:val="36"/>
                <w:vertAlign w:val="baseline"/>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8"/>
                <w:szCs w:val="36"/>
                <w:vertAlign w:val="baseline"/>
                <w:lang w:val="en-US" w:eastAsia="zh-CN"/>
              </w:rPr>
            </w:pPr>
            <w:r>
              <w:rPr>
                <w:rFonts w:hint="default" w:ascii="Times New Roman" w:hAnsi="Times New Roman" w:eastAsia="仿宋_GB2312" w:cs="Times New Roman"/>
                <w:sz w:val="28"/>
                <w:szCs w:val="36"/>
                <w:vertAlign w:val="baseline"/>
                <w:lang w:val="en-US" w:eastAsia="zh-CN"/>
              </w:rPr>
              <w:t>3</w:t>
            </w:r>
          </w:p>
        </w:tc>
        <w:tc>
          <w:tcPr>
            <w:tcW w:w="34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8"/>
                <w:szCs w:val="36"/>
                <w:vertAlign w:val="baseline"/>
                <w:lang w:val="en-US" w:eastAsia="zh-CN"/>
              </w:rPr>
            </w:pPr>
            <w:r>
              <w:rPr>
                <w:rFonts w:hint="default" w:ascii="Times New Roman" w:hAnsi="Times New Roman" w:eastAsia="仿宋_GB2312" w:cs="Times New Roman"/>
                <w:sz w:val="28"/>
                <w:szCs w:val="36"/>
                <w:lang w:val="en-US" w:eastAsia="zh-CN"/>
              </w:rPr>
              <w:t>17个社区居委会</w:t>
            </w:r>
          </w:p>
        </w:tc>
        <w:tc>
          <w:tcPr>
            <w:tcW w:w="113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8"/>
                <w:szCs w:val="36"/>
                <w:vertAlign w:val="baseline"/>
                <w:lang w:val="en-US" w:eastAsia="zh-CN"/>
              </w:rPr>
            </w:pPr>
            <w:r>
              <w:rPr>
                <w:rFonts w:hint="eastAsia" w:ascii="Times New Roman" w:hAnsi="Times New Roman" w:eastAsia="仿宋_GB2312" w:cs="Times New Roman"/>
                <w:sz w:val="28"/>
                <w:szCs w:val="36"/>
                <w:vertAlign w:val="baseline"/>
                <w:lang w:val="en-US" w:eastAsia="zh-CN"/>
              </w:rPr>
              <w:t>1</w:t>
            </w:r>
            <w:r>
              <w:rPr>
                <w:rFonts w:hint="default" w:ascii="Times New Roman" w:hAnsi="Times New Roman" w:eastAsia="仿宋_GB2312" w:cs="Times New Roman"/>
                <w:sz w:val="28"/>
                <w:szCs w:val="36"/>
                <w:vertAlign w:val="baseline"/>
                <w:lang w:val="en-US" w:eastAsia="zh-CN"/>
              </w:rPr>
              <w:t>人</w:t>
            </w:r>
          </w:p>
        </w:tc>
        <w:tc>
          <w:tcPr>
            <w:tcW w:w="21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8"/>
                <w:szCs w:val="36"/>
                <w:vertAlign w:val="baseline"/>
                <w:lang w:val="en-US" w:eastAsia="zh-CN"/>
              </w:rPr>
            </w:pPr>
            <w:r>
              <w:rPr>
                <w:rFonts w:hint="default" w:ascii="Times New Roman" w:hAnsi="Times New Roman" w:eastAsia="仿宋_GB2312" w:cs="Times New Roman"/>
                <w:sz w:val="28"/>
                <w:szCs w:val="36"/>
                <w:vertAlign w:val="baseline"/>
                <w:lang w:val="en-US" w:eastAsia="zh-CN"/>
              </w:rPr>
              <w:t>注册会计师、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8"/>
                <w:szCs w:val="36"/>
                <w:vertAlign w:val="baseline"/>
                <w:lang w:val="en-US" w:eastAsia="zh-CN"/>
              </w:rPr>
            </w:pPr>
            <w:r>
              <w:rPr>
                <w:rFonts w:hint="default" w:ascii="Times New Roman" w:hAnsi="Times New Roman" w:eastAsia="仿宋_GB2312" w:cs="Times New Roman"/>
                <w:sz w:val="28"/>
                <w:szCs w:val="36"/>
                <w:vertAlign w:val="baseline"/>
                <w:lang w:val="en-US" w:eastAsia="zh-CN"/>
              </w:rPr>
              <w:t>会计师</w:t>
            </w:r>
          </w:p>
        </w:tc>
        <w:tc>
          <w:tcPr>
            <w:tcW w:w="14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8"/>
                <w:szCs w:val="36"/>
                <w:vertAlign w:val="baseline"/>
                <w:lang w:val="en-US" w:eastAsia="zh-CN"/>
              </w:rPr>
            </w:pPr>
            <w:r>
              <w:rPr>
                <w:rFonts w:hint="eastAsia" w:ascii="Times New Roman" w:hAnsi="Times New Roman" w:eastAsia="仿宋_GB2312" w:cs="Times New Roman"/>
                <w:sz w:val="28"/>
                <w:szCs w:val="36"/>
                <w:vertAlign w:val="baseline"/>
                <w:lang w:val="en-US" w:eastAsia="zh-CN"/>
              </w:rPr>
              <w:t>3</w:t>
            </w:r>
            <w:r>
              <w:rPr>
                <w:rFonts w:hint="default" w:ascii="Times New Roman" w:hAnsi="Times New Roman" w:eastAsia="仿宋_GB2312" w:cs="Times New Roman"/>
                <w:sz w:val="28"/>
                <w:szCs w:val="36"/>
                <w:vertAlign w:val="baseline"/>
                <w:lang w:val="en-US" w:eastAsia="zh-CN"/>
              </w:rPr>
              <w:t>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E2C5A"/>
    <w:rsid w:val="046E2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车陂街</Company>
  <Pages>1</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2025-07-14T08:51:00Z</dcterms:created>
  <dc:creator>hp</dc:creator>
  <cp:lastModifiedBy>hp</cp:lastModifiedBy>
  <dcterms:modified xsi:type="dcterms:W3CDTF">2025-07-14T08:57:02Z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11CD251FBB9D41A6B6C3772B6C666ED6</vt:lpwstr>
  </property>
</Properties>
</file>