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车陂街道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eastAsia="zh-CN"/>
        </w:rPr>
        <w:t>旭景社区党群服务中心装修工程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eastAsia="zh-CN"/>
        </w:rPr>
        <w:t>廉洁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eastAsia="zh-CN"/>
        </w:rPr>
        <w:t>推进廉洁建设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，规范从业行为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不断提高廉洁自律意识，正确对待和行使手中的权力，切实履行岗位职责，本人郑重做出如下承诺：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一、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>严格遵守党和国家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>有关法律法规及有关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eastAsia="zh-CN"/>
        </w:rPr>
        <w:t>廉洁自律各项规定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、严于律己，洁身自好，自觉接受监督。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、认真履行岗位职责，遵守职业道德，决不以权谋私，不做有损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eastAsia="zh-CN"/>
        </w:rPr>
        <w:t>本单位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利益和形象的事情。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eastAsia="zh-CN"/>
        </w:rPr>
        <w:t>四、严格规范公务活动、社交活动和个人活动，不接受任何影响公正执行公务的利益，不参加可能对执行公务有影响的宴请，做到廉洁自律、以身作则。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>五、不接受有关单位和个人的现金、有价证券、支付凭证或其他实物，不得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Hans"/>
        </w:rPr>
        <w:t>向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>与行使自己职权有关系的单位或个人报销应由本人及配偶、子女支付的个人费用。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>六、提供服务方决不向街道工作人员提供宴请、联谊活动、度假、旅游，以及到营业性娱乐场所（包括但不限于营业性的歌厅、舞厅、卡拉OK厅、夜总会、桑拿、按摩和高尔夫球等）消费。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>七、提供服务方决不为街道工作人员安排工作，以及支付应由其个人自付的各种费用（包括但不限于住宅装修、婚丧嫁娶、旅游、度假、食宿、购物、学费、子女出国留学等）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Hans"/>
        </w:rPr>
        <w:t>不许诺事后给予街道工作人员利益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>八、双方发生业务往来过程中，不得有弄虚作假、以次充好、虚结虚算等违反诚信原则的行为；须严格按照合同条款及时进行账务清算及核销，提高工作效率。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>九、发现对方在业务活动中有违反廉洁规定的行为，有及时要求对方纠正，并向对方纪检监察部门机关举报的权利和义务。举报方式：车陂街纪检监察办，电话：020-82326609。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以上承诺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eastAsia="zh-CN"/>
        </w:rPr>
        <w:t>人双方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将严格履行，自愿接受广大干部和群众的监督，如有违反，愿接受责任追究。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default" w:ascii="Times New Roman" w:hAnsi="Times New Roman" w:eastAsia="仿宋" w:cs="Times New Roman"/>
          <w:color w:val="000000"/>
          <w:w w:val="95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eastAsia="zh-CN"/>
        </w:rPr>
        <w:t>单位名称</w:t>
      </w:r>
      <w:r>
        <w:rPr>
          <w:rFonts w:hint="eastAsia" w:ascii="Times New Roman" w:hAnsi="Times New Roman" w:eastAsia="仿宋_GB2312" w:cs="Times New Roman"/>
          <w:color w:val="000000"/>
          <w:w w:val="1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w w:val="100"/>
          <w:sz w:val="21"/>
          <w:szCs w:val="21"/>
          <w:u w:val="single"/>
          <w:lang w:val="en-US" w:eastAsia="zh-CN"/>
        </w:rPr>
        <w:t>车陂街道</w:t>
      </w:r>
      <w:r>
        <w:rPr>
          <w:rFonts w:hint="eastAsia" w:ascii="Times New Roman" w:hAnsi="Times New Roman" w:eastAsia="仿宋_GB2312" w:cs="Times New Roman"/>
          <w:color w:val="000000"/>
          <w:w w:val="100"/>
          <w:sz w:val="21"/>
          <w:szCs w:val="21"/>
          <w:u w:val="single"/>
          <w:lang w:val="en-US" w:eastAsia="zh-CN"/>
        </w:rPr>
        <w:t>党建和组织人事办公室</w:t>
      </w:r>
      <w:r>
        <w:rPr>
          <w:rFonts w:hint="default" w:ascii="Times New Roman" w:hAnsi="Times New Roman" w:eastAsia="仿宋_GB2312" w:cs="Times New Roman"/>
          <w:color w:val="000000"/>
          <w:w w:val="10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w w:val="10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eastAsia="zh-CN"/>
        </w:rPr>
        <w:t>单位名称：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51EB9"/>
    <w:rsid w:val="1DF42F91"/>
    <w:rsid w:val="46F51EB9"/>
    <w:rsid w:val="6FE1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2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车陂街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2024-11-29T05:08:00Z</dcterms:created>
  <dc:creator>hp</dc:creator>
  <cp:lastModifiedBy>li</cp:lastModifiedBy>
  <dcterms:modified xsi:type="dcterms:W3CDTF">2025-07-10T09:29:16Z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33A19D304BDF49198EA3E2DAFC74AAE4</vt:lpwstr>
  </property>
</Properties>
</file>