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3B6AA">
      <w:pPr>
        <w:pStyle w:val="5"/>
        <w:keepNext w:val="0"/>
        <w:keepLines w:val="0"/>
        <w:pageBreakBefore w:val="0"/>
        <w:widowControl w:val="0"/>
        <w:wordWrap/>
        <w:topLinePunct w:val="0"/>
        <w:autoSpaceDE/>
        <w:autoSpaceDN/>
        <w:bidi w:val="0"/>
        <w:adjustRightInd/>
        <w:snapToGrid/>
        <w:spacing w:line="20" w:lineRule="atLeast"/>
        <w:ind w:firstLine="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附件：</w:t>
      </w:r>
    </w:p>
    <w:p w14:paraId="167FA690">
      <w:pPr>
        <w:keepNext w:val="0"/>
        <w:keepLines w:val="0"/>
        <w:pageBreakBefore w:val="0"/>
        <w:widowControl w:val="0"/>
        <w:wordWrap/>
        <w:topLinePunct w:val="0"/>
        <w:autoSpaceDE/>
        <w:autoSpaceDN/>
        <w:bidi w:val="0"/>
        <w:adjustRightInd/>
        <w:snapToGrid/>
        <w:spacing w:line="20" w:lineRule="atLeas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cstheme="minorEastAsia"/>
          <w:b/>
          <w:bCs/>
          <w:color w:val="auto"/>
          <w:sz w:val="21"/>
          <w:szCs w:val="21"/>
          <w:lang w:eastAsia="zh-CN"/>
        </w:rPr>
        <w:t>投标单位</w:t>
      </w:r>
      <w:r>
        <w:rPr>
          <w:rFonts w:hint="eastAsia" w:asciiTheme="minorEastAsia" w:hAnsiTheme="minorEastAsia" w:eastAsiaTheme="minorEastAsia" w:cstheme="minorEastAsia"/>
          <w:b/>
          <w:bCs/>
          <w:color w:val="auto"/>
          <w:sz w:val="21"/>
          <w:szCs w:val="21"/>
        </w:rPr>
        <w:t>声明</w:t>
      </w:r>
    </w:p>
    <w:p w14:paraId="7D71FA8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广州市天河区</w:t>
      </w:r>
      <w:r>
        <w:rPr>
          <w:rFonts w:hint="eastAsia" w:asciiTheme="minorEastAsia" w:hAnsiTheme="minorEastAsia" w:eastAsiaTheme="minorEastAsia" w:cstheme="minorEastAsia"/>
          <w:sz w:val="21"/>
          <w:szCs w:val="21"/>
          <w:highlight w:val="none"/>
          <w:lang w:val="en-US" w:eastAsia="zh-CN"/>
        </w:rPr>
        <w:t>长兴街道办事处：</w:t>
      </w:r>
    </w:p>
    <w:p w14:paraId="07334AA1">
      <w:pPr>
        <w:keepNext w:val="0"/>
        <w:keepLines w:val="0"/>
        <w:pageBreakBefore w:val="0"/>
        <w:widowControl w:val="0"/>
        <w:wordWrap/>
        <w:topLinePunct w:val="0"/>
        <w:autoSpaceDE/>
        <w:autoSpaceDN/>
        <w:bidi w:val="0"/>
        <w:adjustRightInd/>
        <w:snapToGrid/>
        <w:spacing w:after="0" w:line="20" w:lineRule="atLeas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本公司就参加</w:t>
      </w:r>
      <w:r>
        <w:rPr>
          <w:rFonts w:hint="eastAsia" w:asciiTheme="minorEastAsia" w:hAnsiTheme="minorEastAsia" w:eastAsiaTheme="minorEastAsia" w:cstheme="minorEastAsia"/>
          <w:color w:val="auto"/>
          <w:sz w:val="21"/>
          <w:szCs w:val="21"/>
          <w:u w:val="single"/>
        </w:rPr>
        <w:t xml:space="preserve">    （项目名称）     </w:t>
      </w:r>
      <w:r>
        <w:rPr>
          <w:rFonts w:hint="eastAsia" w:asciiTheme="minorEastAsia" w:hAnsiTheme="minorEastAsia" w:eastAsiaTheme="minorEastAsia" w:cstheme="minorEastAsia"/>
          <w:color w:val="auto"/>
          <w:sz w:val="21"/>
          <w:szCs w:val="21"/>
        </w:rPr>
        <w:t>投标工作，作出郑重声明：</w:t>
      </w:r>
    </w:p>
    <w:p w14:paraId="7D92C7FB">
      <w:pPr>
        <w:keepNext w:val="0"/>
        <w:keepLines w:val="0"/>
        <w:pageBreakBefore w:val="0"/>
        <w:widowControl w:val="0"/>
        <w:wordWrap/>
        <w:topLinePunct w:val="0"/>
        <w:autoSpaceDE/>
        <w:autoSpaceDN/>
        <w:bidi w:val="0"/>
        <w:adjustRightInd/>
        <w:snapToGrid/>
        <w:spacing w:after="0" w:line="20" w:lineRule="atLeas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一、本公司保证投标文件及其后提供的一切材料都是真实的。如我司成为本项目中标候选人，我司同意并授权</w:t>
      </w:r>
      <w:r>
        <w:rPr>
          <w:rFonts w:hint="eastAsia" w:asciiTheme="minorEastAsia" w:hAnsiTheme="minorEastAsia" w:cstheme="minorEastAsia"/>
          <w:color w:val="auto"/>
          <w:sz w:val="21"/>
          <w:szCs w:val="21"/>
          <w:lang w:eastAsia="zh-CN"/>
        </w:rPr>
        <w:t>招标单位</w:t>
      </w:r>
      <w:r>
        <w:rPr>
          <w:rFonts w:hint="eastAsia" w:asciiTheme="minorEastAsia" w:hAnsiTheme="minorEastAsia" w:eastAsiaTheme="minorEastAsia" w:cstheme="minorEastAsia"/>
          <w:color w:val="auto"/>
          <w:sz w:val="21"/>
          <w:szCs w:val="21"/>
        </w:rPr>
        <w:t>将我司投标文件商务部分文件的人员、业绩、奖项等资料进行公开。</w:t>
      </w:r>
    </w:p>
    <w:p w14:paraId="03FBEE14">
      <w:pPr>
        <w:keepNext w:val="0"/>
        <w:keepLines w:val="0"/>
        <w:pageBreakBefore w:val="0"/>
        <w:widowControl w:val="0"/>
        <w:wordWrap/>
        <w:topLinePunct w:val="0"/>
        <w:autoSpaceDE/>
        <w:autoSpaceDN/>
        <w:bidi w:val="0"/>
        <w:adjustRightInd/>
        <w:snapToGrid/>
        <w:spacing w:after="0" w:line="20" w:lineRule="atLeas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二、本公司承诺遵循公平公正、公开、诚实信用原则，在本项目投标中诚信投标，在本项目投标中不与其他单位围标、串标，不出让投标资格、转包或违法分包，不向</w:t>
      </w:r>
      <w:r>
        <w:rPr>
          <w:rFonts w:hint="eastAsia" w:asciiTheme="minorEastAsia" w:hAnsiTheme="minorEastAsia" w:cstheme="minorEastAsia"/>
          <w:color w:val="auto"/>
          <w:sz w:val="21"/>
          <w:szCs w:val="21"/>
          <w:lang w:eastAsia="zh-CN"/>
        </w:rPr>
        <w:t>招标单位</w:t>
      </w:r>
      <w:r>
        <w:rPr>
          <w:rFonts w:hint="eastAsia" w:asciiTheme="minorEastAsia" w:hAnsiTheme="minorEastAsia" w:eastAsiaTheme="minorEastAsia" w:cstheme="minorEastAsia"/>
          <w:color w:val="auto"/>
          <w:sz w:val="21"/>
          <w:szCs w:val="21"/>
        </w:rPr>
        <w:t>或评标委员会成员行贿，不存在少放、不放业绩、奖项等客观评审资料，减少自身竞争力的情形，如实投标，真实反映企业实力，公平竞争，不弄虚作假，不以低于监理企业成本价竞标而降低监理服务质量，不与任何建设单位订立违背监理企业成本取费标准及相关规定的“阴阳合同”进行恶性竞争，扰乱市场秩序。若存在以上情形的，将自愿接受被</w:t>
      </w:r>
      <w:r>
        <w:rPr>
          <w:rFonts w:hint="eastAsia" w:asciiTheme="minorEastAsia" w:hAnsiTheme="minorEastAsia" w:cstheme="minorEastAsia"/>
          <w:color w:val="auto"/>
          <w:sz w:val="21"/>
          <w:szCs w:val="21"/>
          <w:lang w:eastAsia="zh-CN"/>
        </w:rPr>
        <w:t>招标单位</w:t>
      </w:r>
      <w:r>
        <w:rPr>
          <w:rFonts w:hint="eastAsia" w:asciiTheme="minorEastAsia" w:hAnsiTheme="minorEastAsia" w:eastAsiaTheme="minorEastAsia" w:cstheme="minorEastAsia"/>
          <w:color w:val="auto"/>
          <w:sz w:val="21"/>
          <w:szCs w:val="21"/>
        </w:rPr>
        <w:t>列入拒绝投标名单，不能参与</w:t>
      </w:r>
      <w:r>
        <w:rPr>
          <w:rFonts w:hint="eastAsia" w:asciiTheme="minorEastAsia" w:hAnsiTheme="minorEastAsia" w:cstheme="minorEastAsia"/>
          <w:color w:val="auto"/>
          <w:sz w:val="21"/>
          <w:szCs w:val="21"/>
          <w:lang w:eastAsia="zh-CN"/>
        </w:rPr>
        <w:t>招标单位</w:t>
      </w:r>
      <w:r>
        <w:rPr>
          <w:rFonts w:hint="eastAsia" w:asciiTheme="minorEastAsia" w:hAnsiTheme="minorEastAsia" w:eastAsiaTheme="minorEastAsia" w:cstheme="minorEastAsia"/>
          <w:color w:val="auto"/>
          <w:sz w:val="21"/>
          <w:szCs w:val="21"/>
        </w:rPr>
        <w:t>后续招标项目的投标。</w:t>
      </w:r>
    </w:p>
    <w:p w14:paraId="3E955C12">
      <w:pPr>
        <w:keepNext w:val="0"/>
        <w:keepLines w:val="0"/>
        <w:pageBreakBefore w:val="0"/>
        <w:widowControl w:val="0"/>
        <w:wordWrap/>
        <w:topLinePunct w:val="0"/>
        <w:autoSpaceDE/>
        <w:autoSpaceDN/>
        <w:bidi w:val="0"/>
        <w:adjustRightInd/>
        <w:snapToGrid/>
        <w:spacing w:after="0" w:line="20" w:lineRule="atLeas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三、本公司与</w:t>
      </w:r>
      <w:r>
        <w:rPr>
          <w:rFonts w:hint="eastAsia" w:asciiTheme="minorEastAsia" w:hAnsiTheme="minorEastAsia" w:cstheme="minorEastAsia"/>
          <w:color w:val="auto"/>
          <w:sz w:val="21"/>
          <w:szCs w:val="21"/>
          <w:lang w:eastAsia="zh-CN"/>
        </w:rPr>
        <w:t>招标单位</w:t>
      </w:r>
      <w:r>
        <w:rPr>
          <w:rFonts w:hint="eastAsia" w:asciiTheme="minorEastAsia" w:hAnsiTheme="minorEastAsia" w:eastAsiaTheme="minorEastAsia" w:cstheme="minorEastAsia"/>
          <w:color w:val="auto"/>
          <w:sz w:val="21"/>
          <w:szCs w:val="21"/>
        </w:rPr>
        <w:t>过去3年内无合同履约纠纷</w:t>
      </w:r>
      <w:r>
        <w:rPr>
          <w:rFonts w:hint="eastAsia" w:asciiTheme="minorEastAsia" w:hAnsiTheme="minorEastAsia" w:cstheme="minorEastAsia"/>
          <w:color w:val="auto"/>
          <w:sz w:val="21"/>
          <w:szCs w:val="21"/>
          <w:lang w:eastAsia="zh-CN"/>
        </w:rPr>
        <w:t>。</w:t>
      </w:r>
    </w:p>
    <w:p w14:paraId="4F1C79F9">
      <w:pPr>
        <w:keepNext w:val="0"/>
        <w:keepLines w:val="0"/>
        <w:pageBreakBefore w:val="0"/>
        <w:widowControl w:val="0"/>
        <w:wordWrap/>
        <w:topLinePunct w:val="0"/>
        <w:autoSpaceDE/>
        <w:autoSpaceDN/>
        <w:bidi w:val="0"/>
        <w:adjustRightInd/>
        <w:snapToGrid/>
        <w:spacing w:after="0" w:line="20" w:lineRule="atLeas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四、本公司及其有隶属关系的机构，没有参加本项目</w:t>
      </w:r>
      <w:r>
        <w:rPr>
          <w:rFonts w:hint="eastAsia" w:asciiTheme="minorEastAsia" w:hAnsiTheme="minorEastAsia" w:cstheme="minorEastAsia"/>
          <w:color w:val="auto"/>
          <w:sz w:val="21"/>
          <w:szCs w:val="21"/>
          <w:lang w:val="en-US" w:eastAsia="zh-CN"/>
        </w:rPr>
        <w:t>任何文件</w:t>
      </w:r>
      <w:r>
        <w:rPr>
          <w:rFonts w:hint="eastAsia" w:asciiTheme="minorEastAsia" w:hAnsiTheme="minorEastAsia" w:eastAsiaTheme="minorEastAsia" w:cstheme="minorEastAsia"/>
          <w:color w:val="auto"/>
          <w:sz w:val="21"/>
          <w:szCs w:val="21"/>
        </w:rPr>
        <w:t>的编写工作；本公司与本次</w:t>
      </w:r>
      <w:r>
        <w:rPr>
          <w:rFonts w:hint="eastAsia" w:asciiTheme="minorEastAsia" w:hAnsiTheme="minorEastAsia" w:cstheme="minorEastAsia"/>
          <w:color w:val="auto"/>
          <w:sz w:val="21"/>
          <w:szCs w:val="21"/>
          <w:lang w:eastAsia="zh-CN"/>
        </w:rPr>
        <w:t>招标单位</w:t>
      </w:r>
      <w:r>
        <w:rPr>
          <w:rFonts w:hint="eastAsia" w:asciiTheme="minorEastAsia" w:hAnsiTheme="minorEastAsia" w:eastAsiaTheme="minorEastAsia" w:cstheme="minorEastAsia"/>
          <w:color w:val="auto"/>
          <w:sz w:val="21"/>
          <w:szCs w:val="21"/>
        </w:rPr>
        <w:t>没有隶属关系或其他利害关系。</w:t>
      </w:r>
    </w:p>
    <w:p w14:paraId="77C63583">
      <w:pPr>
        <w:keepNext w:val="0"/>
        <w:keepLines w:val="0"/>
        <w:pageBreakBefore w:val="0"/>
        <w:widowControl w:val="0"/>
        <w:wordWrap/>
        <w:topLinePunct w:val="0"/>
        <w:autoSpaceDE/>
        <w:autoSpaceDN/>
        <w:bidi w:val="0"/>
        <w:adjustRightInd/>
        <w:snapToGrid/>
        <w:spacing w:after="0" w:line="20" w:lineRule="atLeas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五、本公司承诺，中标后严格执行安全生产相关管理规定。我单位已充分了解本项目的投资规模、建设内容、建设标准及相关风险，如中标，我单位保证按照</w:t>
      </w:r>
      <w:r>
        <w:rPr>
          <w:rFonts w:hint="eastAsia" w:asciiTheme="minorEastAsia" w:hAnsiTheme="minorEastAsia" w:cstheme="minorEastAsia"/>
          <w:color w:val="auto"/>
          <w:sz w:val="21"/>
          <w:szCs w:val="21"/>
          <w:lang w:val="en-US" w:eastAsia="zh-CN"/>
        </w:rPr>
        <w:t>合同</w:t>
      </w:r>
      <w:r>
        <w:rPr>
          <w:rFonts w:hint="eastAsia" w:asciiTheme="minorEastAsia" w:hAnsiTheme="minorEastAsia" w:eastAsiaTheme="minorEastAsia" w:cstheme="minorEastAsia"/>
          <w:color w:val="auto"/>
          <w:sz w:val="21"/>
          <w:szCs w:val="21"/>
        </w:rPr>
        <w:t>规定的投资控制要求、质量要求、工期要求完成监理项目。</w:t>
      </w:r>
    </w:p>
    <w:p w14:paraId="0EB4FBE2">
      <w:pPr>
        <w:keepNext w:val="0"/>
        <w:keepLines w:val="0"/>
        <w:pageBreakBefore w:val="0"/>
        <w:widowControl w:val="0"/>
        <w:wordWrap/>
        <w:topLinePunct w:val="0"/>
        <w:autoSpaceDE/>
        <w:autoSpaceDN/>
        <w:bidi w:val="0"/>
        <w:adjustRightInd/>
        <w:snapToGrid/>
        <w:spacing w:after="0" w:line="20" w:lineRule="atLeas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六、与本公司单位负责人为同一人或者与本公司存在控股、管理关系的其他单位包括：</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。（注：本条由</w:t>
      </w:r>
      <w:r>
        <w:rPr>
          <w:rFonts w:hint="eastAsia" w:asciiTheme="minorEastAsia" w:hAnsiTheme="minorEastAsia" w:cstheme="minorEastAsia"/>
          <w:color w:val="auto"/>
          <w:sz w:val="21"/>
          <w:szCs w:val="21"/>
          <w:lang w:eastAsia="zh-CN"/>
        </w:rPr>
        <w:t>投标单位</w:t>
      </w:r>
      <w:r>
        <w:rPr>
          <w:rFonts w:hint="eastAsia" w:asciiTheme="minorEastAsia" w:hAnsiTheme="minorEastAsia" w:eastAsiaTheme="minorEastAsia" w:cstheme="minorEastAsia"/>
          <w:color w:val="auto"/>
          <w:sz w:val="21"/>
          <w:szCs w:val="21"/>
        </w:rPr>
        <w:t>如实填写，如有，应列出全部满足招标公告资质要求的相关单位的名称；如无，则填写“无”。）</w:t>
      </w:r>
    </w:p>
    <w:p w14:paraId="5F6E664C">
      <w:pPr>
        <w:keepNext w:val="0"/>
        <w:keepLines w:val="0"/>
        <w:pageBreakBefore w:val="0"/>
        <w:widowControl w:val="0"/>
        <w:wordWrap/>
        <w:topLinePunct w:val="0"/>
        <w:autoSpaceDE/>
        <w:autoSpaceDN/>
        <w:bidi w:val="0"/>
        <w:adjustRightInd/>
        <w:snapToGrid/>
        <w:spacing w:after="0" w:line="20" w:lineRule="atLeast"/>
        <w:ind w:firstLine="39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A7A8DB6">
      <w:pPr>
        <w:keepNext w:val="0"/>
        <w:keepLines w:val="0"/>
        <w:pageBreakBefore w:val="0"/>
        <w:widowControl w:val="0"/>
        <w:wordWrap/>
        <w:topLinePunct w:val="0"/>
        <w:autoSpaceDE/>
        <w:autoSpaceDN/>
        <w:bidi w:val="0"/>
        <w:adjustRightInd/>
        <w:snapToGrid/>
        <w:spacing w:after="0" w:line="20" w:lineRule="atLeas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八</w:t>
      </w:r>
      <w:r>
        <w:rPr>
          <w:rFonts w:hint="eastAsia" w:asciiTheme="minorEastAsia" w:hAnsiTheme="minorEastAsia" w:eastAsiaTheme="minorEastAsia" w:cstheme="minorEastAsia"/>
          <w:color w:val="auto"/>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0D89F65">
      <w:pPr>
        <w:keepNext w:val="0"/>
        <w:keepLines w:val="0"/>
        <w:pageBreakBefore w:val="0"/>
        <w:widowControl w:val="0"/>
        <w:wordWrap/>
        <w:topLinePunct w:val="0"/>
        <w:autoSpaceDE/>
        <w:autoSpaceDN/>
        <w:bidi w:val="0"/>
        <w:adjustRightInd/>
        <w:snapToGrid/>
        <w:spacing w:after="0" w:line="20" w:lineRule="atLeas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九</w:t>
      </w:r>
      <w:r>
        <w:rPr>
          <w:rFonts w:hint="eastAsia" w:asciiTheme="minorEastAsia" w:hAnsiTheme="minorEastAsia" w:eastAsiaTheme="minorEastAsia" w:cstheme="minorEastAsia"/>
          <w:color w:val="auto"/>
          <w:sz w:val="21"/>
          <w:szCs w:val="21"/>
        </w:rPr>
        <w:t>、本公司承诺，中标后严格按照合同规定履行义务，并同意</w:t>
      </w:r>
      <w:r>
        <w:rPr>
          <w:rFonts w:hint="eastAsia" w:asciiTheme="minorEastAsia" w:hAnsiTheme="minorEastAsia" w:cstheme="minorEastAsia"/>
          <w:color w:val="auto"/>
          <w:sz w:val="21"/>
          <w:szCs w:val="21"/>
          <w:lang w:eastAsia="zh-CN"/>
        </w:rPr>
        <w:t>招标单位</w:t>
      </w:r>
      <w:r>
        <w:rPr>
          <w:rFonts w:hint="eastAsia" w:asciiTheme="minorEastAsia" w:hAnsiTheme="minorEastAsia" w:eastAsiaTheme="minorEastAsia" w:cstheme="minorEastAsia"/>
          <w:color w:val="auto"/>
          <w:sz w:val="21"/>
          <w:szCs w:val="21"/>
        </w:rPr>
        <w:t>将其履行合同情况和不诚信行为（包括但不限于由</w:t>
      </w:r>
      <w:r>
        <w:rPr>
          <w:rFonts w:hint="eastAsia" w:asciiTheme="minorEastAsia" w:hAnsiTheme="minorEastAsia" w:cstheme="minorEastAsia"/>
          <w:color w:val="auto"/>
          <w:sz w:val="21"/>
          <w:szCs w:val="21"/>
          <w:lang w:eastAsia="zh-CN"/>
        </w:rPr>
        <w:t>招标单位</w:t>
      </w:r>
      <w:r>
        <w:rPr>
          <w:rFonts w:hint="eastAsia" w:asciiTheme="minorEastAsia" w:hAnsiTheme="minorEastAsia" w:eastAsiaTheme="minorEastAsia" w:cstheme="minorEastAsia"/>
          <w:color w:val="auto"/>
          <w:sz w:val="21"/>
          <w:szCs w:val="21"/>
        </w:rPr>
        <w:t>做出的违约责任处理决定等）在</w:t>
      </w:r>
      <w:r>
        <w:rPr>
          <w:rFonts w:hint="eastAsia" w:asciiTheme="minorEastAsia" w:hAnsiTheme="minorEastAsia" w:cstheme="minorEastAsia"/>
          <w:color w:val="auto"/>
          <w:sz w:val="21"/>
          <w:szCs w:val="21"/>
          <w:lang w:eastAsia="zh-CN"/>
        </w:rPr>
        <w:t>招标单位</w:t>
      </w:r>
      <w:r>
        <w:rPr>
          <w:rFonts w:hint="eastAsia" w:asciiTheme="minorEastAsia" w:hAnsiTheme="minorEastAsia" w:eastAsiaTheme="minorEastAsia" w:cstheme="minorEastAsia"/>
          <w:color w:val="auto"/>
          <w:sz w:val="21"/>
          <w:szCs w:val="21"/>
        </w:rPr>
        <w:t>网站和建设项目业主网站及其他媒体上公开披露，由此造成的一切损失和不利后果均由本公司自行承担。</w:t>
      </w:r>
    </w:p>
    <w:p w14:paraId="7E30A4D3">
      <w:pPr>
        <w:keepNext w:val="0"/>
        <w:keepLines w:val="0"/>
        <w:pageBreakBefore w:val="0"/>
        <w:widowControl w:val="0"/>
        <w:wordWrap/>
        <w:topLinePunct w:val="0"/>
        <w:autoSpaceDE/>
        <w:autoSpaceDN/>
        <w:bidi w:val="0"/>
        <w:adjustRightInd/>
        <w:snapToGrid/>
        <w:spacing w:after="0" w:line="20" w:lineRule="atLeas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十、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73A9793">
      <w:pPr>
        <w:keepNext w:val="0"/>
        <w:keepLines w:val="0"/>
        <w:pageBreakBefore w:val="0"/>
        <w:widowControl w:val="0"/>
        <w:wordWrap/>
        <w:topLinePunct w:val="0"/>
        <w:autoSpaceDE/>
        <w:autoSpaceDN/>
        <w:bidi w:val="0"/>
        <w:adjustRightInd/>
        <w:snapToGrid/>
        <w:spacing w:after="0" w:line="20" w:lineRule="atLeas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十</w:t>
      </w:r>
      <w:r>
        <w:rPr>
          <w:rFonts w:hint="eastAsia" w:asciiTheme="minorEastAsia" w:hAnsiTheme="minorEastAsia" w:cstheme="minorEastAsia"/>
          <w:color w:val="auto"/>
          <w:sz w:val="21"/>
          <w:szCs w:val="21"/>
          <w:lang w:val="en-US" w:eastAsia="zh-CN"/>
        </w:rPr>
        <w:t>一</w:t>
      </w:r>
      <w:r>
        <w:rPr>
          <w:rFonts w:hint="eastAsia" w:asciiTheme="minorEastAsia" w:hAnsiTheme="minorEastAsia" w:eastAsiaTheme="minorEastAsia" w:cstheme="minorEastAsia"/>
          <w:color w:val="auto"/>
          <w:sz w:val="21"/>
          <w:szCs w:val="21"/>
        </w:rPr>
        <w:t>、在本项目进行的法定期间内，若</w:t>
      </w:r>
      <w:r>
        <w:rPr>
          <w:rFonts w:hint="eastAsia" w:asciiTheme="minorEastAsia" w:hAnsiTheme="minorEastAsia" w:cstheme="minorEastAsia"/>
          <w:color w:val="auto"/>
          <w:sz w:val="21"/>
          <w:szCs w:val="21"/>
          <w:lang w:eastAsia="zh-CN"/>
        </w:rPr>
        <w:t>招标单位</w:t>
      </w:r>
      <w:r>
        <w:rPr>
          <w:rFonts w:hint="eastAsia" w:asciiTheme="minorEastAsia" w:hAnsiTheme="minorEastAsia" w:eastAsiaTheme="minorEastAsia" w:cstheme="minorEastAsia"/>
          <w:color w:val="auto"/>
          <w:sz w:val="21"/>
          <w:szCs w:val="21"/>
        </w:rPr>
        <w:t>收到任何针对本公司的异议和投诉，本公司应依法举证，否则愿意承担举证不能的法律后果。</w:t>
      </w:r>
    </w:p>
    <w:p w14:paraId="384A074F">
      <w:pPr>
        <w:keepNext w:val="0"/>
        <w:keepLines w:val="0"/>
        <w:pageBreakBefore w:val="0"/>
        <w:widowControl w:val="0"/>
        <w:wordWrap/>
        <w:topLinePunct w:val="0"/>
        <w:autoSpaceDE/>
        <w:autoSpaceDN/>
        <w:bidi w:val="0"/>
        <w:adjustRightInd/>
        <w:snapToGrid/>
        <w:spacing w:after="0" w:line="20" w:lineRule="atLeast"/>
        <w:ind w:firstLine="420" w:firstLineChars="200"/>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特此声明。</w:t>
      </w:r>
      <w:r>
        <w:rPr>
          <w:rFonts w:hint="eastAsia" w:asciiTheme="minorEastAsia" w:hAnsiTheme="minorEastAsia" w:cstheme="minorEastAsia"/>
          <w:color w:val="auto"/>
          <w:sz w:val="21"/>
          <w:szCs w:val="21"/>
          <w:lang w:val="en-US" w:eastAsia="zh-CN"/>
        </w:rPr>
        <w:t xml:space="preserve">         </w:t>
      </w:r>
    </w:p>
    <w:p w14:paraId="29149DCE">
      <w:pPr>
        <w:keepNext w:val="0"/>
        <w:keepLines w:val="0"/>
        <w:pageBreakBefore w:val="0"/>
        <w:widowControl w:val="0"/>
        <w:kinsoku/>
        <w:wordWrap/>
        <w:overflowPunct/>
        <w:topLinePunct w:val="0"/>
        <w:autoSpaceDE/>
        <w:autoSpaceDN/>
        <w:bidi w:val="0"/>
        <w:adjustRightInd/>
        <w:snapToGrid/>
        <w:spacing w:after="0" w:line="20" w:lineRule="atLeast"/>
        <w:ind w:firstLine="2266" w:firstLineChars="1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2"/>
          <w:kern w:val="0"/>
          <w:sz w:val="21"/>
          <w:szCs w:val="21"/>
        </w:rPr>
        <w:t>声明企业：</w:t>
      </w:r>
    </w:p>
    <w:p w14:paraId="5BA167CE">
      <w:pPr>
        <w:keepNext w:val="0"/>
        <w:keepLines w:val="0"/>
        <w:pageBreakBefore w:val="0"/>
        <w:widowControl w:val="0"/>
        <w:wordWrap/>
        <w:topLinePunct w:val="0"/>
        <w:autoSpaceDE/>
        <w:autoSpaceDN/>
        <w:bidi w:val="0"/>
        <w:adjustRightInd/>
        <w:snapToGrid/>
        <w:spacing w:after="0" w:line="20" w:lineRule="atLeast"/>
        <w:ind w:firstLine="2310" w:firstLineChars="11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总监理工程师签字：</w:t>
      </w:r>
    </w:p>
    <w:p w14:paraId="21078AF4">
      <w:pPr>
        <w:pStyle w:val="2"/>
        <w:keepNext w:val="0"/>
        <w:keepLines w:val="0"/>
        <w:pageBreakBefore w:val="0"/>
        <w:widowControl w:val="0"/>
        <w:wordWrap/>
        <w:topLinePunct w:val="0"/>
        <w:autoSpaceDE/>
        <w:autoSpaceDN/>
        <w:bidi w:val="0"/>
        <w:adjustRightInd/>
        <w:snapToGrid/>
        <w:spacing w:line="20" w:lineRule="atLeas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技术负责人签字：</w:t>
      </w:r>
    </w:p>
    <w:p w14:paraId="05493A52">
      <w:pPr>
        <w:keepNext w:val="0"/>
        <w:keepLines w:val="0"/>
        <w:pageBreakBefore w:val="0"/>
        <w:widowControl w:val="0"/>
        <w:wordWrap/>
        <w:topLinePunct w:val="0"/>
        <w:autoSpaceDE/>
        <w:autoSpaceDN/>
        <w:bidi w:val="0"/>
        <w:adjustRightInd/>
        <w:snapToGrid/>
        <w:spacing w:line="20" w:lineRule="atLeast"/>
        <w:jc w:val="righ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ab/>
      </w:r>
      <w:r>
        <w:rPr>
          <w:rFonts w:hint="eastAsia" w:asciiTheme="minorEastAsia" w:hAnsiTheme="minorEastAsia" w:eastAsiaTheme="minorEastAsia" w:cstheme="minorEastAsia"/>
          <w:color w:val="auto"/>
          <w:sz w:val="21"/>
          <w:szCs w:val="21"/>
        </w:rPr>
        <w:t>日</w:t>
      </w:r>
    </w:p>
    <w:p w14:paraId="26C35E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9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pPr>
      <w:widowControl w:val="0"/>
      <w:spacing w:after="0" w:line="240" w:lineRule="auto"/>
      <w:jc w:val="both"/>
    </w:pPr>
    <w:rPr>
      <w:rFonts w:ascii="宋体" w:hAnsi="Courier New" w:eastAsia="宋体"/>
      <w:color w:val="auto"/>
      <w:kern w:val="0"/>
      <w:sz w:val="20"/>
      <w:szCs w:val="21"/>
    </w:rPr>
  </w:style>
  <w:style w:type="paragraph" w:customStyle="1" w:styleId="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2025-07-04T07:46:57Z</dcterms:created>
  <dc:creator>pc</dc:creator>
  <cp:lastModifiedBy>白茶</cp:lastModifiedBy>
  <dcterms:modified xsi:type="dcterms:W3CDTF">2025-07-04T07:47:02Z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eyJoZGlkIjoiNzc4NTNiMjc0MzMyZjU2MjAzMzk4ZmFmNGYwMDRkN2MiLCJ1c2VySWQiOiIzMjQ2MjA4ODUifQ==</vt:lpwstr>
  </property>
  <property fmtid="{D5CDD505-2E9C-101B-9397-08002B2CF9AE}" pid="4" name="ICV">
    <vt:lpwstr>97C9DEC0684243FF9167FE9799ABBB77_12</vt:lpwstr>
  </property>
</Properties>
</file>