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420"/>
          <w:tab w:val="left" w:pos="540"/>
        </w:tabs>
        <w:snapToGrid w:val="0"/>
        <w:spacing w:line="360" w:lineRule="auto"/>
        <w:jc w:val="center"/>
        <w:outlineLvl w:val="0"/>
        <w:rPr>
          <w:rFonts w:hint="eastAsia" w:ascii="楷体_GB2312" w:hAnsi="宋体" w:eastAsia="楷体_GB2312" w:cs="宋体"/>
          <w:b/>
          <w:bCs/>
          <w:sz w:val="48"/>
          <w:szCs w:val="48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环卫劳保用品采购需求详情表</w:t>
      </w:r>
    </w:p>
    <w:tbl>
      <w:tblPr>
        <w:tblStyle w:val="3"/>
        <w:tblW w:w="915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8"/>
        <w:gridCol w:w="908"/>
        <w:gridCol w:w="2014"/>
        <w:gridCol w:w="4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9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01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  <w:lang w:eastAsia="zh-CN"/>
              </w:rPr>
              <w:t>图片（仅供参考）</w:t>
            </w:r>
          </w:p>
        </w:tc>
        <w:tc>
          <w:tcPr>
            <w:tcW w:w="46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color w:val="000000"/>
                <w:sz w:val="24"/>
                <w:szCs w:val="24"/>
                <w:lang w:eastAsia="zh-CN"/>
              </w:rPr>
              <w:t>产品规格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遮阳帽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316/顶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drawing>
                <wp:inline distT="0" distB="0" distL="0" distR="0">
                  <wp:extent cx="905510" cy="1205230"/>
                  <wp:effectExtent l="0" t="0" r="8890" b="13970"/>
                  <wp:docPr id="19" name="图片 3" descr="C:\Users\ADMINI~1\AppData\Local\Temp\164456652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" descr="C:\Users\ADMINI~1\AppData\Local\Temp\1644566524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05510" cy="1205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shd w:val="clear" w:color="auto" w:fill="auto"/>
              </w:rPr>
              <w:t>帽檐长7cm、宽18.5cm；帽檐上方采用绣花工艺制作logo；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u w:val="single"/>
                <w:shd w:val="clear" w:color="auto" w:fill="auto"/>
              </w:rPr>
              <w:t>材质：湖蓝(PANTONE潘通色号17-4033TPG)，经纱18tex×2，纬纱18tex×2，60%棉40%聚酯纤维斜纹布，235g/m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u w:val="single"/>
                <w:shd w:val="clear" w:color="auto" w:fill="auto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u w:val="single"/>
                <w:shd w:val="clear" w:color="auto" w:fill="auto"/>
              </w:rPr>
              <w:t>，布料按GB18401-2010有关规定标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u w:val="single"/>
                <w:shd w:val="clear" w:color="auto" w:fill="auto"/>
              </w:rPr>
              <w:t>准执行”。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后檐使用胶牙。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以上数值描述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shd w:val="clear" w:color="auto" w:fill="auto"/>
              </w:rPr>
              <w:t>允许偏差为±5%以内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冰毛巾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158/条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drawing>
                <wp:inline distT="0" distB="0" distL="114300" distR="114300">
                  <wp:extent cx="1092200" cy="819150"/>
                  <wp:effectExtent l="0" t="0" r="12700" b="0"/>
                  <wp:docPr id="3" name="图片 3" descr="dec0241bbb07717c261e2f8a8641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ec0241bbb07717c261e2f8a86411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颜色：湖蓝(PANTONE潘通色号17-4033TPG)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面料为100%聚酯纤维，长100cm*宽30cm；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冰毛巾沾湿后拧干用力甩动可迅速降低表面温度，达到在酷暑中为环卫工人快速降温的目的；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仿宋_GB2312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保温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 xml:space="preserve"> 水壶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158/个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92200" cy="819150"/>
                  <wp:effectExtent l="0" t="0" r="12700" b="0"/>
                  <wp:docPr id="4" name="图片 4" descr="572077f73734b50bbfe75b0e5262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2077f73734b50bbfe75b0e526256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壶身主体材质符合GB/T3190-2008食品级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eastAsia="zh-CN"/>
              </w:rPr>
              <w:t>钢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铝材要求；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水壶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eastAsia="zh-CN"/>
              </w:rPr>
              <w:t>背表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符合QB/T 1921-1993卫生要求</w:t>
            </w: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  <w:lang w:eastAsia="zh-CN"/>
              </w:rPr>
              <w:t>水壶样式不作限定。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劳保鞋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316/双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148715" cy="861695"/>
                  <wp:effectExtent l="0" t="0" r="13335" b="14605"/>
                  <wp:docPr id="1" name="图片 1" descr="a6fc8040e292847368bc6a085fef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6fc8040e292847368bc6a085fef09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1"/>
                <w:szCs w:val="21"/>
              </w:rPr>
              <w:t>主要帮面材料为天然和合成纺织物，鞋底为橡胶材料，采用贴合热硫化方式生成的布面胶鞋；鞋面采用系带方式；外底拉伸强度≥20MPa；扯断伸长率≥320%；磨耗体积≤1.0cm3。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雨鞋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158/双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drawing>
                <wp:inline distT="0" distB="0" distL="0" distR="0">
                  <wp:extent cx="581660" cy="609600"/>
                  <wp:effectExtent l="0" t="0" r="8890" b="0"/>
                  <wp:docPr id="20" name="图片 4" descr="C:\Users\ADMINI~1\AppData\Local\Temp\164456658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4" descr="C:\Users\ADMINI~1\AppData\Local\Temp\164456658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1"/>
                <w:szCs w:val="21"/>
                <w:u w:val="single"/>
              </w:rPr>
              <w:t>雨鞋采用全PVC材质，统高26cm（±2cm），鞋底高2cm（±0.5cm）。鞋面厚度应≥1mm；无漏水、渗水现象；鞋内无空气漏出，无水渗入鞋内；靴面拉伸强度≥10MPa。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防水防油耐酸碱手套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316/双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drawing>
                <wp:inline distT="0" distB="0" distL="0" distR="0">
                  <wp:extent cx="733425" cy="713105"/>
                  <wp:effectExtent l="0" t="0" r="9525" b="10795"/>
                  <wp:docPr id="14" name="图片 2" descr="C:\Users\ADMINI~1\AppData\Local\Temp\164456648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 descr="C:\Users\ADMINI~1\AppData\Local\Temp\164456648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手套主体采用35%棉+65%涤纶织成，手掌部位浸渍胶乳，方便环卫工人作业抓拿物品不易手滑；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手掌部位表面无裂纹，无气泡和杂质。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以上关于成分含量的数值描述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允许偏差为±5%以内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宋体" w:hAnsi="宋体" w:eastAsia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乳胶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手套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316/双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drawing>
                <wp:inline distT="0" distB="0" distL="0" distR="0">
                  <wp:extent cx="625475" cy="833755"/>
                  <wp:effectExtent l="0" t="0" r="3175" b="4445"/>
                  <wp:docPr id="2" name="图片 1" descr="C:\Users\ADMINI~1\AppData\Local\Temp\164456644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~1\AppData\Local\Temp\1644566441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83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手套主体采用天然乳胶制成，厚度均匀，形状规则，不存在裂缝、气泡、变形，戴入手套时没有明显的不均匀扩张；拉伸负荷≥100N/cm。</w:t>
            </w:r>
          </w:p>
        </w:tc>
      </w:tr>
    </w:tbl>
    <w:p>
      <w:pPr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备注：以上产品规格参考《广州市城市管理和综合执法局关于更换“19式”环卫工人服装的通知》文件要求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CE0499"/>
    <w:multiLevelType w:val="singleLevel"/>
    <w:tmpl w:val="82CE0499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1">
    <w:nsid w:val="C5FC32A4"/>
    <w:multiLevelType w:val="singleLevel"/>
    <w:tmpl w:val="C5FC32A4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2">
    <w:nsid w:val="18544FBD"/>
    <w:multiLevelType w:val="singleLevel"/>
    <w:tmpl w:val="18544FBD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3">
    <w:nsid w:val="1AE65EFA"/>
    <w:multiLevelType w:val="singleLevel"/>
    <w:tmpl w:val="1AE65EFA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4">
    <w:nsid w:val="4FA700EF"/>
    <w:multiLevelType w:val="singleLevel"/>
    <w:tmpl w:val="4FA700EF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5">
    <w:nsid w:val="613A2ABD"/>
    <w:multiLevelType w:val="singleLevel"/>
    <w:tmpl w:val="613A2ABD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6">
    <w:nsid w:val="64F754F7"/>
    <w:multiLevelType w:val="singleLevel"/>
    <w:tmpl w:val="64F754F7"/>
    <w:lvl w:ilvl="0" w:tentative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num w:numId="1">
    <w:abstractNumId w:val="6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A4667"/>
    <w:rsid w:val="03231256"/>
    <w:rsid w:val="04396DE5"/>
    <w:rsid w:val="053C57A1"/>
    <w:rsid w:val="0AE83D5A"/>
    <w:rsid w:val="1DF11048"/>
    <w:rsid w:val="22D24DE6"/>
    <w:rsid w:val="23680B95"/>
    <w:rsid w:val="247A4667"/>
    <w:rsid w:val="2A887A91"/>
    <w:rsid w:val="2D6E6434"/>
    <w:rsid w:val="60862E29"/>
    <w:rsid w:val="7305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Courier New" w:eastAsia="宋体"/>
      <w:kern w:val="0"/>
      <w:sz w:val="20"/>
      <w:szCs w:val="20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594</Words>
  <Characters>746</Characters>
  <Lines>0</Lines>
  <Paragraphs>0</Paragraphs>
  <TotalTime>69</TotalTime>
  <ScaleCrop>false</ScaleCrop>
  <LinksUpToDate>false</LinksUpToDate>
  <CharactersWithSpaces>749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2025-05-06T02:56:00Z</dcterms:created>
  <dc:creator>Administrator</dc:creator>
  <cp:lastModifiedBy>Administrator</cp:lastModifiedBy>
  <cp:lastPrinted>2025-05-09T07:16:45Z</cp:lastPrinted>
  <dcterms:modified xsi:type="dcterms:W3CDTF">2025-05-09T07:17:00Z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eyJoZGlkIjoiOTEwNGY3NjMyNjFkMWU3ZjVhODhhMmRiY2ExNWMwNDAifQ==</vt:lpwstr>
  </property>
  <property fmtid="{D5CDD505-2E9C-101B-9397-08002B2CF9AE}" pid="4" name="ICV">
    <vt:lpwstr>E47CD1DDA44B40B5B2F6A73CB0585609_12</vt:lpwstr>
  </property>
</Properties>
</file>