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A0D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 w:cs="Times New Roman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 w:cs="Times New Roman"/>
          <w:sz w:val="32"/>
          <w:szCs w:val="32"/>
          <w:lang w:eastAsia="zh-CN"/>
        </w:rPr>
        <w:t>附件：</w:t>
      </w:r>
    </w:p>
    <w:p w14:paraId="193379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lang w:eastAsia="zh-CN"/>
        </w:rPr>
      </w:pPr>
      <w:r>
        <w:rPr>
          <w:rFonts w:hint="eastAsia" w:ascii="方正小标宋简体" w:hAnsi="黑体" w:eastAsia="方正小标宋简体" w:cs="Times New Roman"/>
          <w:sz w:val="44"/>
          <w:lang w:eastAsia="zh-CN"/>
        </w:rPr>
        <w:t>垃圾收集点升级改造要求</w:t>
      </w:r>
    </w:p>
    <w:p w14:paraId="055E84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lang w:val="en-US" w:eastAsia="zh-CN"/>
        </w:rPr>
        <w:t xml:space="preserve">       </w:t>
      </w:r>
    </w:p>
    <w:p w14:paraId="4BA8AE7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lang w:eastAsia="zh-CN"/>
        </w:rPr>
        <w:t>一、居民区周边</w:t>
      </w:r>
      <w:r>
        <w:rPr>
          <w:rFonts w:hint="eastAsia" w:ascii="方正黑体_GBK" w:hAnsi="方正黑体_GBK" w:eastAsia="方正黑体_GBK" w:cs="方正黑体_GBK"/>
          <w:b w:val="0"/>
          <w:bCs w:val="0"/>
        </w:rPr>
        <w:t>资源收集</w:t>
      </w:r>
      <w:r>
        <w:rPr>
          <w:rFonts w:hint="eastAsia" w:ascii="方正黑体_GBK" w:hAnsi="方正黑体_GBK" w:eastAsia="方正黑体_GBK" w:cs="方正黑体_GBK"/>
          <w:b w:val="0"/>
          <w:bCs w:val="0"/>
          <w:lang w:eastAsia="zh-CN"/>
        </w:rPr>
        <w:t>中心环境综合治理工作指引</w:t>
      </w:r>
    </w:p>
    <w:p w14:paraId="57096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通过开展环境综合治理、合理设置功能区间、安装除臭照明清洗设备和加强日常监督管理等措施，着力整改资源收集中心臭气噪音污水扰民和卫生脏乱问题，实现外形美观、视觉良好、标识清晰、功能完善、管理规范和无臭气扰民、无环境脏乱、无污水随意排放等工作目标。</w:t>
      </w:r>
    </w:p>
    <w:tbl>
      <w:tblPr>
        <w:tblStyle w:val="11"/>
        <w:tblpPr w:leftFromText="180" w:rightFromText="180" w:vertAnchor="text" w:horzAnchor="page" w:tblpX="2086" w:tblpY="596"/>
        <w:tblOverlap w:val="never"/>
        <w:tblW w:w="12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819"/>
        <w:gridCol w:w="6976"/>
        <w:gridCol w:w="4741"/>
      </w:tblGrid>
      <w:tr w14:paraId="7A4B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995" w:type="dxa"/>
            <w:gridSpan w:val="4"/>
            <w:shd w:val="clear" w:color="auto" w:fill="auto"/>
            <w:vAlign w:val="center"/>
          </w:tcPr>
          <w:p w14:paraId="4C0851A7">
            <w:pPr>
              <w:spacing w:line="300" w:lineRule="exact"/>
              <w:jc w:val="left"/>
              <w:rPr>
                <w:rFonts w:hint="eastAsia" w:ascii="仿宋_GB2312" w:hAnsi="仿宋_GB2312" w:eastAsia="方正黑体_GBK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（1）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升级改造</w:t>
            </w:r>
          </w:p>
        </w:tc>
      </w:tr>
      <w:tr w14:paraId="258E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9" w:type="dxa"/>
            <w:vAlign w:val="center"/>
          </w:tcPr>
          <w:p w14:paraId="3CCD7E9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819" w:type="dxa"/>
            <w:vAlign w:val="center"/>
          </w:tcPr>
          <w:p w14:paraId="1F852B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  <w:lang w:val="en"/>
              </w:rPr>
              <w:t>提升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项目</w:t>
            </w:r>
          </w:p>
        </w:tc>
        <w:tc>
          <w:tcPr>
            <w:tcW w:w="6976" w:type="dxa"/>
            <w:vAlign w:val="center"/>
          </w:tcPr>
          <w:p w14:paraId="51CEA5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升级改造要求</w:t>
            </w:r>
          </w:p>
        </w:tc>
        <w:tc>
          <w:tcPr>
            <w:tcW w:w="4741" w:type="dxa"/>
            <w:vAlign w:val="center"/>
          </w:tcPr>
          <w:p w14:paraId="501B2C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升级改造标准</w:t>
            </w:r>
          </w:p>
        </w:tc>
      </w:tr>
      <w:tr w14:paraId="3F5E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459" w:type="dxa"/>
            <w:vAlign w:val="center"/>
          </w:tcPr>
          <w:p w14:paraId="5265F7F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526400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设置位置</w:t>
            </w:r>
          </w:p>
        </w:tc>
        <w:tc>
          <w:tcPr>
            <w:tcW w:w="6976" w:type="dxa"/>
            <w:vAlign w:val="center"/>
          </w:tcPr>
          <w:p w14:paraId="59E9B4E0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闲置空地、立交桥底、道路两旁的绿化场地、市政路凹位和街边、巷角的空置场地。</w:t>
            </w:r>
          </w:p>
        </w:tc>
        <w:tc>
          <w:tcPr>
            <w:tcW w:w="4741" w:type="dxa"/>
            <w:vAlign w:val="center"/>
          </w:tcPr>
          <w:p w14:paraId="6D022737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不阻碍车辆、行人通行，不压占盲道；地面硬底化，下水道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连通市政污水管网且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排放顺畅。</w:t>
            </w:r>
          </w:p>
        </w:tc>
      </w:tr>
      <w:tr w14:paraId="6342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459" w:type="dxa"/>
            <w:vAlign w:val="center"/>
          </w:tcPr>
          <w:p w14:paraId="671634B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819" w:type="dxa"/>
            <w:vAlign w:val="center"/>
          </w:tcPr>
          <w:p w14:paraId="6F3A3A40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涂色</w:t>
            </w:r>
          </w:p>
        </w:tc>
        <w:tc>
          <w:tcPr>
            <w:tcW w:w="6976" w:type="dxa"/>
            <w:vAlign w:val="center"/>
          </w:tcPr>
          <w:p w14:paraId="35DEA1D7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外观涂色以广州城市空间整体建筑灰色（色值：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PANTONE 7544C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）作为背景色，宜耐脏、方便清洁；绿色作为环卫的经典使用色系，有助于公众识别（色值：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PANTONE 354C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蓝色造型屋檐色彩值: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PANTONE 7455C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；窗框深灰色：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PANTONE 7545C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（见附图一）</w:t>
            </w:r>
          </w:p>
        </w:tc>
        <w:tc>
          <w:tcPr>
            <w:tcW w:w="4741" w:type="dxa"/>
            <w:vAlign w:val="center"/>
          </w:tcPr>
          <w:p w14:paraId="6C60884F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1.名称规范：“资源收集中心”。</w:t>
            </w:r>
          </w:p>
          <w:p w14:paraId="69BA32F7">
            <w:pPr>
              <w:spacing w:line="30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2.名称位置：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正面上缘显著位置。</w:t>
            </w:r>
          </w:p>
          <w:p w14:paraId="012D9879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.编号要求：G（广州）＋各区英文字母缩写＋4位数数字编号，“2”表示资源收集中心，如：海珠资源收集中心1号，编号：GHZ20001。</w:t>
            </w:r>
          </w:p>
          <w:p w14:paraId="186A78C9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.字体：思源黑体。</w:t>
            </w:r>
          </w:p>
        </w:tc>
      </w:tr>
      <w:tr w14:paraId="79E9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59" w:type="dxa"/>
            <w:vAlign w:val="center"/>
          </w:tcPr>
          <w:p w14:paraId="6A98381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819" w:type="dxa"/>
            <w:vAlign w:val="center"/>
          </w:tcPr>
          <w:p w14:paraId="624B65E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室外装修</w:t>
            </w:r>
          </w:p>
        </w:tc>
        <w:tc>
          <w:tcPr>
            <w:tcW w:w="6976" w:type="dxa"/>
            <w:vAlign w:val="center"/>
          </w:tcPr>
          <w:p w14:paraId="42EA531F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4DA4E34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.装饰装修应选用绿色环保、耐用的材料。</w:t>
            </w:r>
          </w:p>
          <w:p w14:paraId="77DDCB0D">
            <w:pPr>
              <w:spacing w:line="30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.室外装饰装修不应影响建筑物结构的安全性，装修材料应与建筑物主体结构安全牢固连接。</w:t>
            </w:r>
          </w:p>
          <w:p w14:paraId="177B8EC0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41" w:type="dxa"/>
            <w:vAlign w:val="center"/>
          </w:tcPr>
          <w:p w14:paraId="24E37170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1.材料组合为：铝单板+不锈钢边框+喷漆+钣金字+防撞条+氟碳漆。</w:t>
            </w:r>
          </w:p>
          <w:p w14:paraId="41012727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装修工艺要求：镀锌钢结构底部骨架，面封包铝单板，不锈钢条包边，深灰色脚线，钣金字。门洞两则根据实际放置合金防撞条。立柱和框架采用镀锌钢管焊接成型，立柱和横寸之间采用二氧化碳保护焊气体满焊焊接，增加结构牢固度。</w:t>
            </w:r>
          </w:p>
        </w:tc>
      </w:tr>
      <w:tr w14:paraId="25CE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459" w:type="dxa"/>
            <w:vAlign w:val="center"/>
          </w:tcPr>
          <w:p w14:paraId="44585FE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819" w:type="dxa"/>
            <w:vAlign w:val="center"/>
          </w:tcPr>
          <w:p w14:paraId="126D37A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室内装饰</w:t>
            </w:r>
          </w:p>
        </w:tc>
        <w:tc>
          <w:tcPr>
            <w:tcW w:w="6976" w:type="dxa"/>
            <w:vAlign w:val="center"/>
          </w:tcPr>
          <w:p w14:paraId="483F54F6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1.内墙装饰应采用光滑、易清洁的材料。</w:t>
            </w:r>
          </w:p>
          <w:p w14:paraId="3A7F73F6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2.地面铺装应采用防渗、防滑、耐磨、易清洁的材料。</w:t>
            </w:r>
          </w:p>
          <w:p w14:paraId="393FF60A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3.防水处理应采用无毒环保材料。</w:t>
            </w:r>
          </w:p>
        </w:tc>
        <w:tc>
          <w:tcPr>
            <w:tcW w:w="4741" w:type="dxa"/>
            <w:vAlign w:val="center"/>
          </w:tcPr>
          <w:p w14:paraId="16DA16B1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.地面：应硬底化、平整、不积水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室内地坪标高应高于室外，高差不宜低于0.15m。</w:t>
            </w:r>
          </w:p>
          <w:p w14:paraId="2821B52B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2.建筑内墙：防水层高度不低于1.5m。</w:t>
            </w:r>
          </w:p>
          <w:p w14:paraId="47598C53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3.墙面：应平整、防水、防渗。</w:t>
            </w:r>
          </w:p>
          <w:p w14:paraId="3DF0A7ED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4.顶棚：应防水。</w:t>
            </w:r>
          </w:p>
        </w:tc>
      </w:tr>
      <w:tr w14:paraId="2447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vAlign w:val="center"/>
          </w:tcPr>
          <w:p w14:paraId="46D3036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819" w:type="dxa"/>
            <w:vAlign w:val="center"/>
          </w:tcPr>
          <w:p w14:paraId="2FE0069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</w:t>
            </w:r>
          </w:p>
        </w:tc>
        <w:tc>
          <w:tcPr>
            <w:tcW w:w="6976" w:type="dxa"/>
            <w:vAlign w:val="center"/>
          </w:tcPr>
          <w:p w14:paraId="27BDDE73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1.卷帘门应优先采用用电动式，当无电源供应则考虑手动式；卷帘门材质可选用铝合金、不锈钢、彩钢夹芯板等。</w:t>
            </w:r>
          </w:p>
          <w:p w14:paraId="4EB07EA4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2.平开门应根据建筑空间布局、周边环境和工作效率等采用外开式或内开式，有条件的宜采用双向开启方式；平开门材质可选用铝合金、彩钢夹芯板等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741" w:type="dxa"/>
            <w:vAlign w:val="center"/>
          </w:tcPr>
          <w:p w14:paraId="6B4B4A5D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1.建筑面积≥120m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，应采用电动卷帘门，门的尺寸为：高≥4.5m，宽≥3.5m。</w:t>
            </w:r>
          </w:p>
          <w:p w14:paraId="1327B9DA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2.建筑面积为60 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～120m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，应采用电动卷帘门，门的尺寸为：高≥3m，宽≥2m。</w:t>
            </w:r>
          </w:p>
          <w:p w14:paraId="4B9C37BE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3.建筑面积≤60m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，应采用平开门，门的尺寸为：高≥2.2m，宽≥1.5m。</w:t>
            </w:r>
          </w:p>
        </w:tc>
      </w:tr>
      <w:tr w14:paraId="0C76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459" w:type="dxa"/>
            <w:vAlign w:val="center"/>
          </w:tcPr>
          <w:p w14:paraId="25E056B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819" w:type="dxa"/>
            <w:vAlign w:val="center"/>
          </w:tcPr>
          <w:p w14:paraId="46F360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进出</w:t>
            </w:r>
          </w:p>
          <w:p w14:paraId="59C308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道路</w:t>
            </w:r>
          </w:p>
        </w:tc>
        <w:tc>
          <w:tcPr>
            <w:tcW w:w="6976" w:type="dxa"/>
            <w:vAlign w:val="center"/>
          </w:tcPr>
          <w:p w14:paraId="1AD93858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1.进出道路应与市政道路无缝衔接，不得阻碍行人通行，不得占用盲道、消防通道。</w:t>
            </w:r>
          </w:p>
          <w:p w14:paraId="29D4988D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2.进出道路建设应符合《城市道路工程设计规范》（CJJ37 -2012）的规定。</w:t>
            </w:r>
          </w:p>
        </w:tc>
        <w:tc>
          <w:tcPr>
            <w:tcW w:w="4741" w:type="dxa"/>
            <w:vAlign w:val="center"/>
          </w:tcPr>
          <w:p w14:paraId="48F66DBF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5E912B7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1.路面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硬底化、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平整、结构坚固。</w:t>
            </w:r>
          </w:p>
          <w:p w14:paraId="553B7A37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进出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道路宽度≥3.5m，坡度≤8%</w:t>
            </w:r>
          </w:p>
        </w:tc>
      </w:tr>
      <w:tr w14:paraId="7844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459" w:type="dxa"/>
            <w:vAlign w:val="center"/>
          </w:tcPr>
          <w:p w14:paraId="41311B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19" w:type="dxa"/>
            <w:vAlign w:val="center"/>
          </w:tcPr>
          <w:p w14:paraId="479106C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给排水设施</w:t>
            </w:r>
          </w:p>
        </w:tc>
        <w:tc>
          <w:tcPr>
            <w:tcW w:w="6976" w:type="dxa"/>
            <w:vAlign w:val="center"/>
          </w:tcPr>
          <w:p w14:paraId="73302852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应连通市政污水管网，清洗场地和垃圾桶的污水全部排入市政污水管网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4741" w:type="dxa"/>
            <w:vAlign w:val="center"/>
          </w:tcPr>
          <w:p w14:paraId="1E274D95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排水工程应采取雨污分流工程措施。</w:t>
            </w:r>
          </w:p>
          <w:p w14:paraId="61CA944D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有市政自来水管网供水的，应设置水龙头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没有自来水的，可采用洒水车、移动水罐车提供清洁用水。</w:t>
            </w:r>
          </w:p>
        </w:tc>
      </w:tr>
      <w:tr w14:paraId="7147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459" w:type="dxa"/>
            <w:vAlign w:val="center"/>
          </w:tcPr>
          <w:p w14:paraId="2195DEF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19" w:type="dxa"/>
            <w:vAlign w:val="center"/>
          </w:tcPr>
          <w:p w14:paraId="12D1CAF9"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照明</w:t>
            </w:r>
          </w:p>
          <w:p w14:paraId="3127E44C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用电</w:t>
            </w:r>
          </w:p>
        </w:tc>
        <w:tc>
          <w:tcPr>
            <w:tcW w:w="6976" w:type="dxa"/>
            <w:vAlign w:val="center"/>
          </w:tcPr>
          <w:p w14:paraId="21102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资源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收集中心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应接通电源，安装配电箱和照明设施，保持室内明亮和用电安全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4741" w:type="dxa"/>
            <w:vAlign w:val="center"/>
          </w:tcPr>
          <w:p w14:paraId="11AB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1.供电设计应符合《民用建筑电气设计规范》（JGJ16）的规定。</w:t>
            </w:r>
          </w:p>
          <w:p w14:paraId="1089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灯具采用吸顶灯和格栅灯。</w:t>
            </w:r>
          </w:p>
        </w:tc>
      </w:tr>
      <w:tr w14:paraId="29AE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459" w:type="dxa"/>
            <w:vAlign w:val="center"/>
          </w:tcPr>
          <w:p w14:paraId="559DAF4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19" w:type="dxa"/>
            <w:vAlign w:val="center"/>
          </w:tcPr>
          <w:p w14:paraId="0A6B264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通风除臭</w:t>
            </w:r>
          </w:p>
          <w:p w14:paraId="50F49BCD">
            <w:pPr>
              <w:pStyle w:val="2"/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降噪</w:t>
            </w:r>
          </w:p>
        </w:tc>
        <w:tc>
          <w:tcPr>
            <w:tcW w:w="6976" w:type="dxa"/>
            <w:vAlign w:val="center"/>
          </w:tcPr>
          <w:p w14:paraId="2BF9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1.保持室内空气流通。</w:t>
            </w:r>
          </w:p>
          <w:p w14:paraId="72CA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2.降低作业噪音。</w:t>
            </w:r>
          </w:p>
          <w:p w14:paraId="3CE0A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3.减小臭气异味。</w:t>
            </w:r>
          </w:p>
        </w:tc>
        <w:tc>
          <w:tcPr>
            <w:tcW w:w="4741" w:type="dxa"/>
            <w:vAlign w:val="center"/>
          </w:tcPr>
          <w:p w14:paraId="56F2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1.安装吊扇或排风扇保持室内空气流通。</w:t>
            </w:r>
          </w:p>
          <w:p w14:paraId="21F53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2.安装玻璃窗，密闭作业，防止噪音外溢。3.根据实际，安装喷淋或负压除臭设备，或喷洒除臭粉消除资源收集中心臭味。</w:t>
            </w:r>
          </w:p>
        </w:tc>
      </w:tr>
      <w:tr w14:paraId="5F63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459" w:type="dxa"/>
            <w:vAlign w:val="center"/>
          </w:tcPr>
          <w:p w14:paraId="447A47F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19" w:type="dxa"/>
            <w:vAlign w:val="center"/>
          </w:tcPr>
          <w:p w14:paraId="1873FE9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标识牌</w:t>
            </w:r>
          </w:p>
        </w:tc>
        <w:tc>
          <w:tcPr>
            <w:tcW w:w="6976" w:type="dxa"/>
            <w:vAlign w:val="center"/>
          </w:tcPr>
          <w:p w14:paraId="15A0196F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资源收集中心应悬挂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，并标明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资源收集中心名称、作业时间、投诉电话、责任人、管理单位等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（见附图一）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61F34D62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41" w:type="dxa"/>
            <w:vAlign w:val="center"/>
          </w:tcPr>
          <w:p w14:paraId="65F15BF5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1.制作工艺：不锈钢腐蚀，丝印。</w:t>
            </w:r>
          </w:p>
          <w:p w14:paraId="6B4A0AAB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字体：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思源黑体。</w:t>
            </w:r>
          </w:p>
          <w:p w14:paraId="22E35124">
            <w:pPr>
              <w:spacing w:line="30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3.尺寸大小：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30X50cm。</w:t>
            </w:r>
          </w:p>
          <w:p w14:paraId="53C03DF1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4.悬挂高度：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距离地面约1.6m。</w:t>
            </w:r>
          </w:p>
          <w:p w14:paraId="5AAEFFBF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F2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995" w:type="dxa"/>
            <w:gridSpan w:val="4"/>
            <w:shd w:val="clear" w:color="auto" w:fill="auto"/>
            <w:vAlign w:val="center"/>
          </w:tcPr>
          <w:p w14:paraId="35D334A1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（2）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管理</w:t>
            </w:r>
          </w:p>
        </w:tc>
      </w:tr>
      <w:tr w14:paraId="07AB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vAlign w:val="center"/>
          </w:tcPr>
          <w:p w14:paraId="2B0A25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819" w:type="dxa"/>
            <w:vAlign w:val="center"/>
          </w:tcPr>
          <w:p w14:paraId="408C8E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  <w:lang w:val="en"/>
              </w:rPr>
              <w:t>提升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项目</w:t>
            </w:r>
          </w:p>
        </w:tc>
        <w:tc>
          <w:tcPr>
            <w:tcW w:w="6976" w:type="dxa"/>
            <w:vAlign w:val="center"/>
          </w:tcPr>
          <w:p w14:paraId="388FE9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管理要求</w:t>
            </w:r>
          </w:p>
        </w:tc>
        <w:tc>
          <w:tcPr>
            <w:tcW w:w="4741" w:type="dxa"/>
            <w:vAlign w:val="center"/>
          </w:tcPr>
          <w:p w14:paraId="1FE22F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管理标准</w:t>
            </w:r>
          </w:p>
        </w:tc>
      </w:tr>
      <w:tr w14:paraId="13A0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459" w:type="dxa"/>
            <w:vAlign w:val="center"/>
          </w:tcPr>
          <w:p w14:paraId="1376532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14:paraId="392DDE6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场地卫生管理</w:t>
            </w:r>
          </w:p>
        </w:tc>
        <w:tc>
          <w:tcPr>
            <w:tcW w:w="6976" w:type="dxa"/>
            <w:vAlign w:val="center"/>
          </w:tcPr>
          <w:p w14:paraId="49082D29">
            <w:pPr>
              <w:pStyle w:val="2"/>
              <w:spacing w:line="300" w:lineRule="exact"/>
              <w:rPr>
                <w:rFonts w:hint="default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建立专人管理工作机制，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及时清洗场地和垃圾桶，及时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协调垃圾清运和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处理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市民投诉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问题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4741" w:type="dxa"/>
            <w:vAlign w:val="center"/>
          </w:tcPr>
          <w:p w14:paraId="0DDD5131">
            <w:pPr>
              <w:spacing w:line="30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1.清洗频次：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每收集转运一次垃圾，清扫一次场地、清洗一次垃圾桶。</w:t>
            </w:r>
          </w:p>
          <w:p w14:paraId="21C2E222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.场地卫生：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场地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及周边无刺激性臭味、地面无残留垃圾、无蝇蛆孳生、无大件物品乱堆放、无污水积水。</w:t>
            </w:r>
          </w:p>
          <w:p w14:paraId="04326E7A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2.垃圾桶卫生：表面无污迹、积尘，内壁无污垢；标识清晰，无破损、无超装和无裸露垃圾。</w:t>
            </w:r>
          </w:p>
        </w:tc>
      </w:tr>
      <w:tr w14:paraId="6EBE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vAlign w:val="center"/>
          </w:tcPr>
          <w:p w14:paraId="074C50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819" w:type="dxa"/>
            <w:vAlign w:val="center"/>
          </w:tcPr>
          <w:p w14:paraId="369A42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现场作业管理</w:t>
            </w:r>
          </w:p>
        </w:tc>
        <w:tc>
          <w:tcPr>
            <w:tcW w:w="6976" w:type="dxa"/>
            <w:vAlign w:val="center"/>
          </w:tcPr>
          <w:p w14:paraId="059A5B61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管理人员应现场指挥收运车辆有序进出中心，分区装卸垃圾桶，及时协调转运垃圾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00FC8B37">
            <w:pPr>
              <w:spacing w:line="300" w:lineRule="exact"/>
              <w:rPr>
                <w:rFonts w:hint="default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作业人员应穿着统一制式环卫工作服，夜间作业应佩戴安全反光标志；推送垃圾桶时应轻拿轻放，避免扬尘污染和噪音扰民；作业结束后及时清理场地并将垃圾桶归为。</w:t>
            </w:r>
          </w:p>
        </w:tc>
        <w:tc>
          <w:tcPr>
            <w:tcW w:w="4741" w:type="dxa"/>
            <w:vAlign w:val="center"/>
          </w:tcPr>
          <w:p w14:paraId="0AC3CA4B">
            <w:pPr>
              <w:pStyle w:val="2"/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垃圾进入中心停放时间不超过2小时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ascii="仿宋_GB2312" w:hAnsi="仿宋_GB2312" w:cs="仿宋_GB2312"/>
                <w:sz w:val="24"/>
                <w:szCs w:val="24"/>
              </w:rPr>
              <w:t>场地内垃圾桶标识清晰、摆放整齐，厨余垃圾和其他垃圾分区存放</w:t>
            </w:r>
            <w:r>
              <w:rPr>
                <w:rFonts w:ascii="仿宋_GB2312" w:hAnsi="仿宋_GB2312" w:cs="仿宋_GB2312"/>
                <w:sz w:val="24"/>
                <w:szCs w:val="24"/>
                <w:lang w:val="en"/>
              </w:rPr>
              <w:t>;垃圾运输车辆</w:t>
            </w:r>
            <w:r>
              <w:rPr>
                <w:rFonts w:ascii="仿宋_GB2312" w:hAnsi="仿宋_GB2312" w:cs="仿宋_GB2312"/>
                <w:sz w:val="24"/>
                <w:szCs w:val="24"/>
              </w:rPr>
              <w:t>车容车貌整洁，车身无外挂垃圾、无超装、超载和污水滴漏；作业结束做到车走地净。</w:t>
            </w:r>
          </w:p>
        </w:tc>
      </w:tr>
    </w:tbl>
    <w:p w14:paraId="5AA692DA">
      <w:pPr>
        <w:pStyle w:val="2"/>
        <w:rPr>
          <w:rFonts w:hint="eastAsia"/>
          <w:lang w:eastAsia="zh-CN"/>
        </w:rPr>
      </w:pPr>
    </w:p>
    <w:p w14:paraId="69E16230">
      <w:pPr>
        <w:widowControl/>
        <w:jc w:val="left"/>
      </w:pPr>
      <w:r>
        <w:rPr>
          <w:rFonts w:ascii="黑体" w:hAnsi="黑体" w:eastAsia="黑体" w:cs="Times New Roman"/>
          <w:sz w:val="32"/>
          <w:szCs w:val="32"/>
        </w:rPr>
        <w:br w:type="page"/>
      </w:r>
    </w:p>
    <w:p w14:paraId="677FA6C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二、居民区周边资源集运中心升级改造工作指引</w:t>
      </w:r>
    </w:p>
    <w:p w14:paraId="3F3B8E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通过提升改造位于居民区周边且市民投诉多的资源集运中心，建成外观良好</w:t>
      </w:r>
      <w:r>
        <w:rPr>
          <w:rFonts w:hint="eastAsia" w:ascii="仿宋_GB2312" w:hAnsi="仿宋_GB2312" w:eastAsia="仿宋_GB2312" w:cs="仿宋_GB2312"/>
          <w:sz w:val="32"/>
        </w:rPr>
        <w:t>、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密闭作业、</w:t>
      </w:r>
      <w:r>
        <w:rPr>
          <w:rFonts w:hint="eastAsia" w:ascii="仿宋_GB2312" w:hAnsi="仿宋_GB2312" w:eastAsia="仿宋_GB2312" w:cs="仿宋_GB2312"/>
          <w:sz w:val="32"/>
        </w:rPr>
        <w:t>负压除臭、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智能监控、环境优美</w:t>
      </w:r>
      <w:r>
        <w:rPr>
          <w:rFonts w:hint="eastAsia" w:ascii="仿宋_GB2312" w:hAnsi="仿宋_GB2312" w:eastAsia="仿宋_GB2312" w:cs="仿宋_GB2312"/>
          <w:sz w:val="32"/>
        </w:rPr>
        <w:t>的新型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资源集运中心，</w:t>
      </w:r>
      <w:r>
        <w:rPr>
          <w:rFonts w:hint="eastAsia" w:ascii="仿宋_GB2312" w:hAnsi="仿宋_GB2312" w:eastAsia="仿宋_GB2312" w:cs="仿宋_GB2312"/>
          <w:sz w:val="32"/>
        </w:rPr>
        <w:t>进一步改善人居环境，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有效减少臭气噪音和污水扰民问题发生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。</w:t>
      </w:r>
    </w:p>
    <w:tbl>
      <w:tblPr>
        <w:tblStyle w:val="11"/>
        <w:tblW w:w="0" w:type="auto"/>
        <w:tblInd w:w="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24"/>
        <w:gridCol w:w="6184"/>
        <w:gridCol w:w="5542"/>
      </w:tblGrid>
      <w:tr w14:paraId="31D2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08" w:type="dxa"/>
            <w:gridSpan w:val="4"/>
            <w:shd w:val="clear" w:color="auto" w:fill="auto"/>
            <w:noWrap w:val="0"/>
            <w:vAlign w:val="center"/>
          </w:tcPr>
          <w:p w14:paraId="46641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方正黑体_GBK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（1）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升级改造</w:t>
            </w:r>
          </w:p>
        </w:tc>
      </w:tr>
      <w:tr w14:paraId="1A50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53693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0079A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项目</w:t>
            </w:r>
          </w:p>
          <w:p w14:paraId="2E6A8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1E427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升级改造要求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7F807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升级改造标准</w:t>
            </w:r>
          </w:p>
        </w:tc>
      </w:tr>
      <w:tr w14:paraId="60C8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5F2E0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37977323">
            <w:pPr>
              <w:spacing w:before="156" w:beforeLines="50" w:after="156" w:afterLines="50"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外观</w:t>
            </w:r>
          </w:p>
          <w:p w14:paraId="123BB5AA">
            <w:pPr>
              <w:spacing w:before="156" w:beforeLines="50" w:after="156" w:afterLines="5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涂色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65BF066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外观涂色以广州城市空间整体建筑灰色（色值：PANTONE 7544C）作为背景色，宜耐脏、方便清洁；绿色线条作为环卫的经典使用色系，有助于公众识别（色值：PANTONE 354C）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蓝色造型屋檐色彩值:PANTONE 7455C；窗框深灰色：PANTONE 7545C。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（详见：附图二）</w:t>
            </w:r>
          </w:p>
          <w:p w14:paraId="352E8240">
            <w:pPr>
              <w:pStyle w:val="2"/>
              <w:rPr>
                <w:rFonts w:hint="eastAsia" w:ascii="Times New Roman" w:hAnsi="Times New Roman" w:eastAsia="仿宋_GB2312" w:cs="Times New Roman"/>
                <w:kern w:val="2"/>
                <w:sz w:val="21"/>
                <w:szCs w:val="32"/>
                <w:lang w:val="en-US" w:eastAsia="zh-CN" w:bidi="ar-SA"/>
              </w:rPr>
            </w:pP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19CAE31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1.名称规范：“资源集运中心”。</w:t>
            </w:r>
          </w:p>
          <w:p w14:paraId="1129CD52">
            <w:pPr>
              <w:spacing w:line="30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2.名称位置：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正面上缘显著位置。</w:t>
            </w:r>
          </w:p>
          <w:p w14:paraId="4B57E399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.编号要求：G（广州）＋各区英文字母缩写＋4位数数字编号，“1”表示资源收集中心，如：海珠资源收集中心1号，编号：GHZ10001。</w:t>
            </w:r>
          </w:p>
          <w:p w14:paraId="4EF956CA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.字体：思源黑体。</w:t>
            </w:r>
          </w:p>
        </w:tc>
      </w:tr>
      <w:tr w14:paraId="3BEF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28D85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187A4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围墙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1AF7E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56" w:beforeLines="50" w:after="156" w:afterLines="5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根据场地实际设置围墙（场地受限也可以不建）。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23C4C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围墙≥2.2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，墙身选用白色，立柱、踢脚线和压顶线采用蓝色。</w:t>
            </w:r>
          </w:p>
        </w:tc>
      </w:tr>
      <w:tr w14:paraId="73DD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019D1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7F570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室外地面及出入口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0728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室外地面应硬底化，室外场地和大门口要满足垃圾运输车辆进出和回车转向。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3EF94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室外地面采用混凝土路面，具体标准：</w:t>
            </w:r>
          </w:p>
          <w:p w14:paraId="2BBDF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垫层采用250mm厚石粉+6%水泥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68268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面层采用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shd w:val="clear" w:color="auto" w:fill="FFFFFF"/>
              </w:rPr>
              <w:t>C35混凝土，厚度25cm。</w:t>
            </w:r>
          </w:p>
          <w:p w14:paraId="60062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出入口≥8m，室外转运车回车场净宽≥13m。</w:t>
            </w:r>
          </w:p>
        </w:tc>
      </w:tr>
      <w:tr w14:paraId="22BD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0038F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48254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卸料</w:t>
            </w:r>
          </w:p>
          <w:p w14:paraId="12D49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车道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5A377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坡度满足规范，路面满足结构强度、稳定性、平整度、连通性、舒适度等功能要求，满足高峰期交通流量，进场顺畅。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519E8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室外卸料车道采用混凝土路面，具体标准：</w:t>
            </w:r>
          </w:p>
          <w:p w14:paraId="4AEDC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垫层采用250mm厚石粉+6%水泥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0B18D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面层采用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shd w:val="clear" w:color="auto" w:fill="FFFFFF"/>
              </w:rPr>
              <w:t>C35混凝土，厚度25cm。</w:t>
            </w:r>
          </w:p>
          <w:p w14:paraId="24262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有条件尽量采用环形双车道设计，道路宽度≥4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。坡度≤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%。</w:t>
            </w:r>
          </w:p>
        </w:tc>
      </w:tr>
      <w:tr w14:paraId="3E9B0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57F87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7F161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室外雨水收集及排放</w:t>
            </w:r>
          </w:p>
          <w:p w14:paraId="4F89F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设施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23FFA50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室外雨水收集及排放及时，满足所需排水量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雨污分流要求。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1D4FC6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排水口、雨水口、边沟、检查井等排水设施。</w:t>
            </w:r>
          </w:p>
          <w:p w14:paraId="22E441F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排水口采用600mm×400mm×40mm球墨铸铁格栅盖。</w:t>
            </w:r>
          </w:p>
          <w:p w14:paraId="5DE6D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承重40吨以上。</w:t>
            </w:r>
          </w:p>
        </w:tc>
      </w:tr>
      <w:tr w14:paraId="2BBC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2CDFE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2D965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室外污水收集及排放设施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27AFE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集运中心应做好雨污分流工程，污水需进行处理后排入市政污水管网。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4991CA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污水收集沟要求：宽×深=300mm×250mm;排水坡度1%，沟底贴瓷砖或者做不锈钢面层，沟面采用热镀锌钢格栅板排水沟盖板定制网格栅板 300mm×1000mm×50mm。</w:t>
            </w:r>
          </w:p>
          <w:p w14:paraId="30FB76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沉砂池，采用600mm×600mm×1000mm规格，内壁贴瓷砖+隔渣提篮。</w:t>
            </w:r>
          </w:p>
          <w:p w14:paraId="1757B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沉砂池的污水通过隔油池及三级沉淀池处理后，达到市政排放标准排入市政管网。</w:t>
            </w:r>
          </w:p>
          <w:p w14:paraId="58334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有条件的集运中心，安装污水净化处理设施，做到达标排放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28CF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  <w:noWrap w:val="0"/>
            <w:vAlign w:val="center"/>
          </w:tcPr>
          <w:p w14:paraId="62889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212C4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外立面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5AC0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6" w:afterLines="50"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采取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生态与科技相结合、技术与艺术相融合的设计手法，改变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资源集运中心原有的外观形象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（详见：附图二）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11BD7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1.涂刷防水外墙漆，外墙漆颜色以蓝、绿色为主。</w:t>
            </w:r>
          </w:p>
          <w:p w14:paraId="7992B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2.材料：铝单板+不锈钢边框+喷漆+发光字+防撞条。</w:t>
            </w:r>
          </w:p>
          <w:p w14:paraId="0036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3.工艺：镀锌钢结构底部骨架，面封包铝单板，不锈钢条包边，深灰色脚线，不锈钢发光字。门洞两则放置合金防撞条。转角可根据现场确定使用墙绘喷漆或者铝单板结构制作。</w:t>
            </w:r>
          </w:p>
          <w:p w14:paraId="5B33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柱脚安装黑黄色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防撞条、防撞杆。</w:t>
            </w:r>
          </w:p>
          <w:p w14:paraId="78A04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5.地面停车位黄色划线。</w:t>
            </w:r>
          </w:p>
        </w:tc>
      </w:tr>
      <w:tr w14:paraId="1ADD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44CAD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43D3B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卷帘门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3E811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应保持良好的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密闭性及隔音效果。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666F9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采用密闭双层无声铝合金卷帘门，双层铝合金之间填隔音棉，门开启时候要求高速无噪音。</w:t>
            </w:r>
          </w:p>
          <w:p w14:paraId="71CF2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门的内外两侧设置防撞钢柱。</w:t>
            </w:r>
          </w:p>
        </w:tc>
      </w:tr>
      <w:tr w14:paraId="22D0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  <w:noWrap w:val="0"/>
            <w:vAlign w:val="center"/>
          </w:tcPr>
          <w:p w14:paraId="0005C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10095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门窗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6CE5F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应保持良好的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密闭性及隔音效果。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0759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平开门：采用双层304不锈钢门</w:t>
            </w:r>
          </w:p>
          <w:p w14:paraId="5EFC9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外窗：采用中空镀膜玻璃推拉窗</w:t>
            </w:r>
          </w:p>
          <w:p w14:paraId="42A40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内窗：采用透明玻璃窗</w:t>
            </w:r>
          </w:p>
        </w:tc>
      </w:tr>
      <w:tr w14:paraId="3E93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  <w:noWrap w:val="0"/>
            <w:vAlign w:val="center"/>
          </w:tcPr>
          <w:p w14:paraId="04E24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3DCDF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标识牌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3CB1A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应悬挂在正面左侧立柱距离地面约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180-200</w:t>
            </w:r>
            <w:r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  <w:t>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（1箱站）、正面中间立柱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距离地面约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180-200</w:t>
            </w:r>
            <w:r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  <w:t>㎝</w:t>
            </w:r>
            <w:r>
              <w:rPr>
                <w:rFonts w:hint="eastAsia" w:ascii="Arial" w:hAnsi="Arial" w:eastAsia="仿宋_GB2312" w:cs="Arial"/>
                <w:sz w:val="24"/>
                <w:szCs w:val="24"/>
                <w:lang w:val="en-US" w:eastAsia="zh-CN"/>
              </w:rPr>
              <w:t>（2箱站及以上）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56758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1.信息牌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：资源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收集中心名称、作业时间、投诉电话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、管理员、责任人、管理单位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等。</w:t>
            </w:r>
          </w:p>
          <w:p w14:paraId="1C6AB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制作工艺：不锈钢腐蚀，丝印。</w:t>
            </w:r>
          </w:p>
          <w:p w14:paraId="4AFE8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3.字体：思源黑体。</w:t>
            </w:r>
          </w:p>
          <w:p w14:paraId="2C92C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4.尺寸：400X600㎜。（详见：附图二）</w:t>
            </w:r>
          </w:p>
        </w:tc>
      </w:tr>
      <w:tr w14:paraId="198F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  <w:noWrap w:val="0"/>
            <w:vAlign w:val="center"/>
          </w:tcPr>
          <w:p w14:paraId="05655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6A6BE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屋面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3BDFF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6" w:beforeLines="50"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按规定做好屋面防水工程，确保屋面无破损漏水现象。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35D4F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按一级防水规定做三道防水层。屋面防水保温层厚度为20mm，其中，防水涂料厚度1.5mm。</w:t>
            </w:r>
          </w:p>
        </w:tc>
      </w:tr>
      <w:tr w14:paraId="4E4D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4295B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359DE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绿化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66AE5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56" w:beforeLines="50" w:after="156" w:afterLines="5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独立式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垃圾集运中心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，周边有条件的，应按园林景观要求做好绿化美化工作；周边无条件的，可做垂直式绿化。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166F8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集运中心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周边环境栽种树木花草进行美化，宜在周边种植桂花树、竹子、小叶榕树等。</w:t>
            </w:r>
          </w:p>
        </w:tc>
      </w:tr>
      <w:tr w14:paraId="2F67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7A92A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478E6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桶装车车道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小压车坡道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1049D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耐久、耐磨，防渗，防滑，出入方便，卸货方便。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3E838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采用金刚砂地面，基层选用250mm厚C35混凝土地面（内配Ф14@150双向钢筋），垫层采用100厚C25混凝土+150mm厚石粉+6%水泥，金刚砂面层和混凝土地面一次成型。地面与墙面交接位置采用弧形圆角连接。斜坡位置设置粗糙面。</w:t>
            </w:r>
          </w:p>
          <w:p w14:paraId="17851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备选方案：采用高分子弹性体防滑涂料。</w:t>
            </w:r>
          </w:p>
        </w:tc>
      </w:tr>
      <w:tr w14:paraId="402A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  <w:noWrap w:val="0"/>
            <w:vAlign w:val="center"/>
          </w:tcPr>
          <w:p w14:paraId="751CA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55060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集运中心室内地面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7614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耐久、耐磨，防渗，防滑；排水顺畅、不积水。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016CE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采用金刚砂地面，基层选用250mm厚C35混凝土地面（内配Ф12@200双向双层钢筋），垫层采用100mm厚C25混凝土+150mm厚石粉+6%水泥，金刚砂面层和混凝土地面一次成型。地面与墙面交接位置采用弧形圆角连接。</w:t>
            </w:r>
          </w:p>
          <w:p w14:paraId="6CCAD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备选方案：采用高分子弹性体涂料，强度大于25MPa的混凝土，可免除原地面拆除、重新做垫层和混凝土面层的工序，耐磨防腐防渗效果更优。</w:t>
            </w:r>
          </w:p>
        </w:tc>
      </w:tr>
      <w:tr w14:paraId="0B60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2C1A2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6DD1C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室内污水收集设施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6C0D7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渗滤液不外露，防止臭气散发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709C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做好雨污分流，污水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经过处理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排入市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政污水管网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79C3E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无市政管网的郊区或边远地区，隔油池及三级沉淀池的容量应按不低于10天满池抽排期进行计算，即1个月抽排不超过3次的容量进行设计。</w:t>
            </w:r>
          </w:p>
          <w:p w14:paraId="0ED17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4.有条件使用再生水的，应优先使用再生水。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7E71F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车厢装载区做250mm宽U型316不锈钢（厚度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1.5mm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）浅明沟，经地漏接至室外污水管网。</w:t>
            </w:r>
          </w:p>
          <w:p w14:paraId="2CE89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车厢装载区门口做300mm宽排水沟，上设箅子，末端做沉砂池，废水经沉砂池沉淀后接至室外污水管网。</w:t>
            </w:r>
          </w:p>
          <w:p w14:paraId="0838C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排水管道为PVC材质，公称外径建议不小于200mm，排水坡度1%。</w:t>
            </w:r>
          </w:p>
          <w:p w14:paraId="1DD27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采用密闭收集输送的暗渠替代以往的明渠收集，暗渠为管道输送或封闭排水沟输送，应定期清理保证无残留。</w:t>
            </w:r>
          </w:p>
          <w:p w14:paraId="2DC3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室内污水全部收集到沉砂池，经沉砂池后通过PVC排水管排至室外污水处理设施进行处理。</w:t>
            </w:r>
          </w:p>
        </w:tc>
      </w:tr>
      <w:tr w14:paraId="62A0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69158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31DA9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车厢装载区</w:t>
            </w:r>
          </w:p>
          <w:p w14:paraId="614A2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地面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17E60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耐久、耐磨，防渗，防滑；排水顺畅、不积水。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08D7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采用金刚砂或水磨石地面，基层选用250mm厚C35混凝土地面（内配Ф12@200双向双层钢筋），垫层采用100mm厚C25混凝土+150mm厚石粉+6%水泥。地面与墙面交接位置采用弧形圆角连接。</w:t>
            </w:r>
          </w:p>
          <w:p w14:paraId="0E3C3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备选方案：采用高分子弹性体涂料。</w:t>
            </w:r>
          </w:p>
        </w:tc>
      </w:tr>
      <w:tr w14:paraId="3196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  <w:noWrap w:val="0"/>
            <w:vAlign w:val="center"/>
          </w:tcPr>
          <w:p w14:paraId="0847D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1157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卫生间管理间等地面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6622A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垫层采用100mm厚C25混凝土，刷两道防水涂料做防水层，面层采用300mm×300mm防滑地砖。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41D75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简洁、实用；排水顺畅、不积水，防滑性强。</w:t>
            </w:r>
          </w:p>
        </w:tc>
      </w:tr>
      <w:tr w14:paraId="19F6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54733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6A5C6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作业区墙面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1.6米以下范围）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0551F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安装平整，封口严密，接口平顺。持久、耐用且美观大方。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52CB5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面层贴300×600mm白色瓷砖。</w:t>
            </w:r>
          </w:p>
          <w:p w14:paraId="72780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备选方案：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基础抹15厚W15水泥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防水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砂浆，刷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水泥基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防水涂料两遍，面层用结构耐候胶贴1.5mm厚316不锈钢板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3ACB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15509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491CF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照明</w:t>
            </w:r>
          </w:p>
          <w:p w14:paraId="09275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用电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3EB1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电线电缆线路尽可能采用明装，线盒、桥架横平竖直，整齐美观；满足防火、安全等要求。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4207F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 w:bidi="ar-SA"/>
              </w:rPr>
              <w:t>集运中心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内设置总配电箱，各设备处（压缩转运设备、除臭设备、卷帘门等）设置控制箱，其用电均引自总配电箱。</w:t>
            </w:r>
          </w:p>
          <w:p w14:paraId="32C0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 w:bidi="ar-SA"/>
              </w:rPr>
              <w:t>集运中心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的照明采用防水防爆LED灯具。为方便日后维修与更换，屋顶吊装灯具应全部更改为壁装灯具。</w:t>
            </w:r>
          </w:p>
          <w:p w14:paraId="7FFD4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根据现场实际情况，在站内四周墙壁合适位置增设插座，以供设备检修使用。垃圾转运站作业区电源开关及插座应设置在离地面1.5m以上，电源开关及插座防护等级不应低于IP55。</w:t>
            </w:r>
          </w:p>
        </w:tc>
      </w:tr>
      <w:tr w14:paraId="6580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7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696B5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0AF49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压缩设备及降噪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63779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对压缩设备的进料方式、压缩方式、工艺流程、气密性等采用新方法、新工艺及新技术，以达到进料快、垃圾压缩密实度大；压缩仓密封性高，不渗漏；噪音低，用电量低且效率高；操控方便等目的。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7B18A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对于破损或腐蚀严重的垃圾集运中心设备应及时更换，压缩箱体和钢构件涂刷重型防腐涂装，耐腐蚀耐磨性强。</w:t>
            </w:r>
          </w:p>
          <w:p w14:paraId="11FD8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油缸驱动拉伸和液压装置换相过程中，设置缓冲装置，避免料斗与箱体产生强烈碰撞产生噪音。</w:t>
            </w:r>
          </w:p>
          <w:p w14:paraId="66AC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料斗形式为连体式，降低作业过程中料斗与设备连接处碰撞产生的噪音。压缩设备应配备防止垃圾扬尘、遗洒、臭味扩散的装置；配备的垃圾收料装置应满足使用需求，并具有控制垃圾扬尘功能。</w:t>
            </w:r>
          </w:p>
          <w:p w14:paraId="593C9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压缩设备应有自动安全保护措施，进出料口设置挡板。</w:t>
            </w:r>
          </w:p>
          <w:p w14:paraId="4823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料斗与箱体连接处安装橡胶垫块，避免与箱体产生强烈碰撞产生噪音。</w:t>
            </w:r>
          </w:p>
          <w:p w14:paraId="21A5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" w:eastAsia="zh-CN" w:bidi="ar-SA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压缩机应有垃圾满载提示装置。</w:t>
            </w:r>
          </w:p>
          <w:p w14:paraId="4FC74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" w:eastAsia="zh-CN" w:bidi="ar-SA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收集箱后门的开启和关闭应有自动和手动两种控制方式；收集箱后门应配备锁紧装置，保证后门锁紧严密。</w:t>
            </w:r>
          </w:p>
          <w:p w14:paraId="100A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" w:eastAsia="zh-CN" w:bidi="ar-SA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收集箱应有污水收集储存系统，可外置或利用自身结构存贮污水。</w:t>
            </w:r>
          </w:p>
          <w:p w14:paraId="48D96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" w:eastAsia="zh-CN" w:bidi="ar-SA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收集箱应密封可靠，污水排放系统关闭时严禁有污水外流现象，收集、运输过程中严禁有污水滴漏现象。</w:t>
            </w:r>
          </w:p>
        </w:tc>
      </w:tr>
      <w:tr w14:paraId="1813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  <w:noWrap w:val="0"/>
            <w:vAlign w:val="center"/>
          </w:tcPr>
          <w:p w14:paraId="45B21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0F1F0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除臭</w:t>
            </w:r>
          </w:p>
          <w:p w14:paraId="051B9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4C86B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除臭设施作为末端处置措施，在达标排放的前提下，应将臭气处理后排放对周边环境的影响降到最低。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4ACF2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在压缩设备进出料口处安装负压集气罩收集臭气，经水喷淋、植物液喷淋或吸附电解等工艺处理后达标排放。</w:t>
            </w:r>
          </w:p>
          <w:p w14:paraId="08623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-SA"/>
              </w:rPr>
              <w:t>安装智能控制剂量的喷雾系统，利用除臭药剂确保站内减少异味。</w:t>
            </w:r>
          </w:p>
        </w:tc>
      </w:tr>
      <w:tr w14:paraId="3D7F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  <w:noWrap w:val="0"/>
            <w:vAlign w:val="center"/>
          </w:tcPr>
          <w:p w14:paraId="71367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21184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监控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1B279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安装视频监控设备，实现智能监管，进一步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提升运营管理信息化水平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和实际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工作效率。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308AC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安装视频监控设备，对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各主要工作区域、设备运行进行实时监控，具备数据保存上传，在线访问，违章操作记录等功能。</w:t>
            </w:r>
          </w:p>
        </w:tc>
      </w:tr>
      <w:tr w14:paraId="6E27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08" w:type="dxa"/>
            <w:gridSpan w:val="4"/>
            <w:shd w:val="clear" w:color="auto" w:fill="auto"/>
            <w:noWrap w:val="0"/>
            <w:vAlign w:val="center"/>
          </w:tcPr>
          <w:p w14:paraId="327FC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仿宋_GB2312" w:hAnsi="仿宋_GB2312" w:eastAsia="方正黑体_GBK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）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日常管理</w:t>
            </w:r>
          </w:p>
        </w:tc>
      </w:tr>
      <w:tr w14:paraId="2D9D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60656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660C8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项目</w:t>
            </w:r>
          </w:p>
          <w:p w14:paraId="76FFC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1488C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管理要求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40E1A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管理标准</w:t>
            </w:r>
          </w:p>
        </w:tc>
      </w:tr>
      <w:tr w14:paraId="459E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5FD5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2CC76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中心室内</w:t>
            </w:r>
          </w:p>
          <w:p w14:paraId="1F1E1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3C98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1.作业间隙、作业后对中心室内场地卫生进行清扫保洁，及时清理掉落垃圾，每日作业完毕清理墙面、排污渠。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2.每日一次使用消毒剂、去污剂、碱粉等进行消毒消杀。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59AD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地面无垃圾、无污水，空气质量良好无异味，进入中心的垃圾及时处理，做到日产日清，确保中心室内卫生干净整洁。</w:t>
            </w:r>
          </w:p>
        </w:tc>
      </w:tr>
      <w:tr w14:paraId="58C7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8" w:type="dxa"/>
            <w:shd w:val="clear" w:color="auto" w:fill="auto"/>
            <w:noWrap w:val="0"/>
            <w:vAlign w:val="center"/>
          </w:tcPr>
          <w:p w14:paraId="5D797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1AD95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中心室外</w:t>
            </w:r>
          </w:p>
          <w:p w14:paraId="2CFE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</w:t>
            </w:r>
          </w:p>
        </w:tc>
        <w:tc>
          <w:tcPr>
            <w:tcW w:w="6184" w:type="dxa"/>
            <w:shd w:val="clear" w:color="auto" w:fill="auto"/>
            <w:noWrap w:val="0"/>
            <w:vAlign w:val="center"/>
          </w:tcPr>
          <w:p w14:paraId="5578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1.每日上午、下午作业完毕后各清扫和冲洗中心周边场地一次。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2.每日一次清捞三级沉淀池垃圾。</w:t>
            </w:r>
          </w:p>
        </w:tc>
        <w:tc>
          <w:tcPr>
            <w:tcW w:w="5542" w:type="dxa"/>
            <w:shd w:val="clear" w:color="auto" w:fill="auto"/>
            <w:noWrap w:val="0"/>
            <w:vAlign w:val="center"/>
          </w:tcPr>
          <w:p w14:paraId="3051B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地面无垃圾、无污水，空气质量良好无异味，确保场地周边地面无垃圾、无积水、无杂物乱堆放、无明显油（污）迹。</w:t>
            </w:r>
          </w:p>
        </w:tc>
      </w:tr>
    </w:tbl>
    <w:p w14:paraId="60BEA2E3">
      <w:pPr>
        <w:spacing w:before="156" w:beforeLines="50" w:after="156" w:afterLines="50"/>
        <w:rPr>
          <w:rFonts w:hint="eastAsia" w:ascii="宋体" w:hAnsi="宋体" w:eastAsia="宋体"/>
          <w:sz w:val="32"/>
        </w:rPr>
      </w:pPr>
    </w:p>
    <w:p w14:paraId="62C4DC9E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br w:type="page"/>
      </w:r>
    </w:p>
    <w:p w14:paraId="1EFD9A34">
      <w:pPr>
        <w:keepNext/>
        <w:keepLines/>
        <w:spacing w:line="560" w:lineRule="exact"/>
        <w:outlineLvl w:val="0"/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  <w:lang w:eastAsia="zh-CN"/>
        </w:rPr>
        <w:t>附图</w:t>
      </w:r>
    </w:p>
    <w:p w14:paraId="183A3575">
      <w:pPr>
        <w:keepNext/>
        <w:keepLines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/>
        </w:rPr>
        <w:t>资源收集中心和资源集运中心外观设计效果图</w:t>
      </w:r>
    </w:p>
    <w:p w14:paraId="7781F7EF">
      <w:pPr>
        <w:spacing w:line="300" w:lineRule="exact"/>
        <w:rPr>
          <w:rFonts w:hint="eastAsia" w:ascii="宋体" w:hAnsi="宋体" w:eastAsia="宋体"/>
          <w:sz w:val="32"/>
          <w:szCs w:val="32"/>
          <w:lang w:eastAsia="zh-CN"/>
        </w:rPr>
      </w:pPr>
    </w:p>
    <w:p w14:paraId="5DC40186">
      <w:pPr>
        <w:spacing w:line="300" w:lineRule="exact"/>
        <w:rPr>
          <w:rFonts w:hint="eastAsia" w:ascii="宋体" w:hAnsi="宋体" w:eastAsia="宋体"/>
          <w:sz w:val="32"/>
          <w:szCs w:val="32"/>
          <w:lang w:eastAsia="zh-CN"/>
        </w:rPr>
      </w:pPr>
    </w:p>
    <w:p w14:paraId="1865F1C9">
      <w:pPr>
        <w:pStyle w:val="2"/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资源收集中心效果图</w:t>
      </w:r>
      <w:bookmarkStart w:id="0" w:name="_GoBack"/>
      <w:bookmarkEnd w:id="0"/>
    </w:p>
    <w:p w14:paraId="56971CB7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60155" cy="4152900"/>
            <wp:effectExtent l="0" t="0" r="171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7556D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163FAA20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3D0ECB28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4F930965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1126BAA1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47E0B18D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1D86E6C3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1B908B60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2B622A6D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28A29161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4F704403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254D941C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28078DB3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44E594A3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5649DDE2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34B91059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0804C535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65D3EEFB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3CB67872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78E4D7E4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sz w:val="32"/>
          <w:szCs w:val="32"/>
          <w:lang w:val="en-US" w:eastAsia="zh-CN"/>
        </w:rPr>
      </w:pPr>
    </w:p>
    <w:p w14:paraId="5913356F"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6907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B84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1B84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4A68E">
    <w:pPr>
      <w:pStyle w:val="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mOTZlZjdmNmRlODVhMjNkOWI5MDdmMjIxOWY4MWEifQ=="/>
    <w:docVar w:name="KSO_WPS_MARK_KEY" w:val="ebd4f5df-90fa-464c-a4bd-7a89c97fd8d4"/>
  </w:docVars>
  <w:rsids>
    <w:rsidRoot w:val="00172A27"/>
    <w:rsid w:val="00003100"/>
    <w:rsid w:val="000075D2"/>
    <w:rsid w:val="0002093D"/>
    <w:rsid w:val="000258A6"/>
    <w:rsid w:val="000261DA"/>
    <w:rsid w:val="000505E0"/>
    <w:rsid w:val="00070C8F"/>
    <w:rsid w:val="000717D1"/>
    <w:rsid w:val="00080A5F"/>
    <w:rsid w:val="000826DB"/>
    <w:rsid w:val="0008362C"/>
    <w:rsid w:val="000A28A7"/>
    <w:rsid w:val="000E2255"/>
    <w:rsid w:val="000E7442"/>
    <w:rsid w:val="00144EF3"/>
    <w:rsid w:val="0015737B"/>
    <w:rsid w:val="00172A27"/>
    <w:rsid w:val="001736D4"/>
    <w:rsid w:val="00190D98"/>
    <w:rsid w:val="001A02C7"/>
    <w:rsid w:val="001A06E3"/>
    <w:rsid w:val="001A13C7"/>
    <w:rsid w:val="001A15F0"/>
    <w:rsid w:val="001A3E44"/>
    <w:rsid w:val="001A6250"/>
    <w:rsid w:val="001E6E5B"/>
    <w:rsid w:val="001F03BB"/>
    <w:rsid w:val="002379AC"/>
    <w:rsid w:val="002429B8"/>
    <w:rsid w:val="002456F4"/>
    <w:rsid w:val="00282674"/>
    <w:rsid w:val="00297E50"/>
    <w:rsid w:val="002E5149"/>
    <w:rsid w:val="002F0071"/>
    <w:rsid w:val="002F3A8D"/>
    <w:rsid w:val="00316EDC"/>
    <w:rsid w:val="00336C51"/>
    <w:rsid w:val="00336F44"/>
    <w:rsid w:val="0034147C"/>
    <w:rsid w:val="00350D19"/>
    <w:rsid w:val="00354C72"/>
    <w:rsid w:val="00360A2F"/>
    <w:rsid w:val="00364CCB"/>
    <w:rsid w:val="00387866"/>
    <w:rsid w:val="003D36C6"/>
    <w:rsid w:val="003F7CEF"/>
    <w:rsid w:val="004048D5"/>
    <w:rsid w:val="004329B7"/>
    <w:rsid w:val="00433D8B"/>
    <w:rsid w:val="00436F06"/>
    <w:rsid w:val="00455914"/>
    <w:rsid w:val="00461E82"/>
    <w:rsid w:val="004752E5"/>
    <w:rsid w:val="00490EFE"/>
    <w:rsid w:val="00491441"/>
    <w:rsid w:val="0049257B"/>
    <w:rsid w:val="004C6DF3"/>
    <w:rsid w:val="004D5FD3"/>
    <w:rsid w:val="004E2E70"/>
    <w:rsid w:val="004E7E66"/>
    <w:rsid w:val="00526F13"/>
    <w:rsid w:val="005414AB"/>
    <w:rsid w:val="00566C26"/>
    <w:rsid w:val="00576FED"/>
    <w:rsid w:val="00580E35"/>
    <w:rsid w:val="0058744E"/>
    <w:rsid w:val="005B0BB7"/>
    <w:rsid w:val="005E1566"/>
    <w:rsid w:val="005F5727"/>
    <w:rsid w:val="00605656"/>
    <w:rsid w:val="00635AB9"/>
    <w:rsid w:val="00644299"/>
    <w:rsid w:val="00677874"/>
    <w:rsid w:val="006A0447"/>
    <w:rsid w:val="006E5379"/>
    <w:rsid w:val="007147D8"/>
    <w:rsid w:val="007234B5"/>
    <w:rsid w:val="007329E8"/>
    <w:rsid w:val="00733904"/>
    <w:rsid w:val="00781DA1"/>
    <w:rsid w:val="007A3781"/>
    <w:rsid w:val="007A3C8D"/>
    <w:rsid w:val="007D014C"/>
    <w:rsid w:val="00834277"/>
    <w:rsid w:val="00836C31"/>
    <w:rsid w:val="00837E4C"/>
    <w:rsid w:val="008C313B"/>
    <w:rsid w:val="008C41D9"/>
    <w:rsid w:val="008C7D65"/>
    <w:rsid w:val="008D718F"/>
    <w:rsid w:val="008E2AE5"/>
    <w:rsid w:val="0091028B"/>
    <w:rsid w:val="00941290"/>
    <w:rsid w:val="00943ACE"/>
    <w:rsid w:val="009C49E6"/>
    <w:rsid w:val="009D178F"/>
    <w:rsid w:val="009E13CD"/>
    <w:rsid w:val="009F1430"/>
    <w:rsid w:val="00A00DE0"/>
    <w:rsid w:val="00A04EA2"/>
    <w:rsid w:val="00A06522"/>
    <w:rsid w:val="00AC460A"/>
    <w:rsid w:val="00AC52F8"/>
    <w:rsid w:val="00AF2CEE"/>
    <w:rsid w:val="00B219BE"/>
    <w:rsid w:val="00B45EF1"/>
    <w:rsid w:val="00B50C35"/>
    <w:rsid w:val="00B75E83"/>
    <w:rsid w:val="00BA6937"/>
    <w:rsid w:val="00BC3DF7"/>
    <w:rsid w:val="00C0039C"/>
    <w:rsid w:val="00C57805"/>
    <w:rsid w:val="00C90628"/>
    <w:rsid w:val="00CA2FFD"/>
    <w:rsid w:val="00CD7F30"/>
    <w:rsid w:val="00D01E70"/>
    <w:rsid w:val="00D109B3"/>
    <w:rsid w:val="00D15AE6"/>
    <w:rsid w:val="00D23530"/>
    <w:rsid w:val="00D40099"/>
    <w:rsid w:val="00D60F6A"/>
    <w:rsid w:val="00D732BB"/>
    <w:rsid w:val="00D807B8"/>
    <w:rsid w:val="00DD007A"/>
    <w:rsid w:val="00E03967"/>
    <w:rsid w:val="00E10DC3"/>
    <w:rsid w:val="00E14A47"/>
    <w:rsid w:val="00E21DD1"/>
    <w:rsid w:val="00E31A44"/>
    <w:rsid w:val="00E7335A"/>
    <w:rsid w:val="00E82CE4"/>
    <w:rsid w:val="00E847A7"/>
    <w:rsid w:val="00E91B19"/>
    <w:rsid w:val="00EA5353"/>
    <w:rsid w:val="00EB267A"/>
    <w:rsid w:val="00EB66FE"/>
    <w:rsid w:val="00EF6DC3"/>
    <w:rsid w:val="00F22ABA"/>
    <w:rsid w:val="00F36B14"/>
    <w:rsid w:val="00F43F62"/>
    <w:rsid w:val="00F71B2B"/>
    <w:rsid w:val="00F74C36"/>
    <w:rsid w:val="00F82790"/>
    <w:rsid w:val="00F855AE"/>
    <w:rsid w:val="00F87107"/>
    <w:rsid w:val="00FE41D3"/>
    <w:rsid w:val="033E5130"/>
    <w:rsid w:val="0BF24799"/>
    <w:rsid w:val="0C767178"/>
    <w:rsid w:val="0CDD0FA5"/>
    <w:rsid w:val="0FCB0D66"/>
    <w:rsid w:val="10202516"/>
    <w:rsid w:val="142407EA"/>
    <w:rsid w:val="143A5318"/>
    <w:rsid w:val="1DFD285F"/>
    <w:rsid w:val="1E090E05"/>
    <w:rsid w:val="224B69DC"/>
    <w:rsid w:val="258508F4"/>
    <w:rsid w:val="324B53BA"/>
    <w:rsid w:val="3BFFD9FE"/>
    <w:rsid w:val="3C145EE2"/>
    <w:rsid w:val="3D971ADF"/>
    <w:rsid w:val="3E965D67"/>
    <w:rsid w:val="3F9E7306"/>
    <w:rsid w:val="3FBA1091"/>
    <w:rsid w:val="437D1F13"/>
    <w:rsid w:val="443F7D0C"/>
    <w:rsid w:val="4F94C9D4"/>
    <w:rsid w:val="4FF7B57B"/>
    <w:rsid w:val="53BF9465"/>
    <w:rsid w:val="5566F05E"/>
    <w:rsid w:val="59DD64DB"/>
    <w:rsid w:val="59EA1F3C"/>
    <w:rsid w:val="5C575915"/>
    <w:rsid w:val="5DDFEA69"/>
    <w:rsid w:val="5E1E6E4E"/>
    <w:rsid w:val="5E5DB36A"/>
    <w:rsid w:val="5F7A7A54"/>
    <w:rsid w:val="5FBF0991"/>
    <w:rsid w:val="5FBF2FA3"/>
    <w:rsid w:val="60956B25"/>
    <w:rsid w:val="613CDA47"/>
    <w:rsid w:val="62FF9A0D"/>
    <w:rsid w:val="66E98D6F"/>
    <w:rsid w:val="677C3D1C"/>
    <w:rsid w:val="6A7F2EAB"/>
    <w:rsid w:val="6D7B18D7"/>
    <w:rsid w:val="6E9FA8FE"/>
    <w:rsid w:val="6F7FD667"/>
    <w:rsid w:val="6FFB2F6A"/>
    <w:rsid w:val="6FFB7DEF"/>
    <w:rsid w:val="6FFF4EA7"/>
    <w:rsid w:val="70B54896"/>
    <w:rsid w:val="72D44D20"/>
    <w:rsid w:val="73B964E4"/>
    <w:rsid w:val="74F34C1D"/>
    <w:rsid w:val="76B03921"/>
    <w:rsid w:val="77BEF35A"/>
    <w:rsid w:val="77FC50D0"/>
    <w:rsid w:val="77FE41AA"/>
    <w:rsid w:val="79D7ED5A"/>
    <w:rsid w:val="7B174A92"/>
    <w:rsid w:val="7B7D333D"/>
    <w:rsid w:val="7BFD4D6F"/>
    <w:rsid w:val="7C35D760"/>
    <w:rsid w:val="7C7BE4CB"/>
    <w:rsid w:val="7CD3A1DB"/>
    <w:rsid w:val="7DFF5C7C"/>
    <w:rsid w:val="7FBD5F3F"/>
    <w:rsid w:val="7FD2C602"/>
    <w:rsid w:val="7FEFDD7A"/>
    <w:rsid w:val="9DDF2A73"/>
    <w:rsid w:val="9EBDAB81"/>
    <w:rsid w:val="9FFFB6F1"/>
    <w:rsid w:val="AFEFBE06"/>
    <w:rsid w:val="B3EB5E91"/>
    <w:rsid w:val="B5933C47"/>
    <w:rsid w:val="B67AE46C"/>
    <w:rsid w:val="BD9D5E17"/>
    <w:rsid w:val="BDDEAE35"/>
    <w:rsid w:val="BFC6EE6D"/>
    <w:rsid w:val="BFF5F232"/>
    <w:rsid w:val="CACDD4F5"/>
    <w:rsid w:val="CEF9F0CD"/>
    <w:rsid w:val="D19FE71F"/>
    <w:rsid w:val="D627A46C"/>
    <w:rsid w:val="D8D17E1B"/>
    <w:rsid w:val="DA3EEA04"/>
    <w:rsid w:val="DB277262"/>
    <w:rsid w:val="DCFB8F71"/>
    <w:rsid w:val="DFDF9A55"/>
    <w:rsid w:val="E3DCFFE8"/>
    <w:rsid w:val="EBFFE3D6"/>
    <w:rsid w:val="EF7E5100"/>
    <w:rsid w:val="EFEBB597"/>
    <w:rsid w:val="EFFF517D"/>
    <w:rsid w:val="F1DFFA54"/>
    <w:rsid w:val="F1FFD0A8"/>
    <w:rsid w:val="F5DF0EA3"/>
    <w:rsid w:val="F6EFBFC4"/>
    <w:rsid w:val="F6F7BB4D"/>
    <w:rsid w:val="F77F9BD4"/>
    <w:rsid w:val="F7BB8E34"/>
    <w:rsid w:val="F7BF611A"/>
    <w:rsid w:val="F7FDADE4"/>
    <w:rsid w:val="F7FF2752"/>
    <w:rsid w:val="FBE39E7A"/>
    <w:rsid w:val="FBE57673"/>
    <w:rsid w:val="FBEF6CEA"/>
    <w:rsid w:val="FDFF05A1"/>
    <w:rsid w:val="FE8EAF3F"/>
    <w:rsid w:val="FFBDA98F"/>
    <w:rsid w:val="FFBE2762"/>
    <w:rsid w:val="FFDD6B36"/>
    <w:rsid w:val="FFE04A9E"/>
    <w:rsid w:val="FFFB5854"/>
    <w:rsid w:val="FFFEC91F"/>
    <w:rsid w:val="FFFF7823"/>
    <w:rsid w:val="FFFFE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before="100" w:beforeLines="100" w:after="100" w:afterLines="100"/>
      <w:ind w:firstLine="20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4">
    <w:name w:val="heading 2"/>
    <w:basedOn w:val="1"/>
    <w:next w:val="1"/>
    <w:link w:val="22"/>
    <w:unhideWhenUsed/>
    <w:qFormat/>
    <w:uiPriority w:val="9"/>
    <w:pPr>
      <w:keepNext/>
      <w:keepLines/>
      <w:spacing w:before="50" w:beforeLines="50" w:after="50" w:afterLines="50"/>
      <w:ind w:firstLine="200" w:firstLineChars="200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hint="eastAsia" w:ascii="Times New Roman" w:hAnsi="Times New Roman" w:eastAsia="仿宋_GB2312" w:cs="Times New Roman"/>
      <w:kern w:val="2"/>
      <w:sz w:val="21"/>
      <w:szCs w:val="32"/>
      <w:lang w:val="en-US" w:eastAsia="zh-CN" w:bidi="ar-SA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7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文字 字符"/>
    <w:basedOn w:val="12"/>
    <w:link w:val="5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字符"/>
    <w:basedOn w:val="16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  <w:style w:type="paragraph" w:customStyle="1" w:styleId="1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CM38"/>
    <w:basedOn w:val="19"/>
    <w:next w:val="19"/>
    <w:unhideWhenUsed/>
    <w:qFormat/>
    <w:uiPriority w:val="99"/>
  </w:style>
  <w:style w:type="character" w:customStyle="1" w:styleId="21">
    <w:name w:val="标题 1 字符"/>
    <w:basedOn w:val="12"/>
    <w:link w:val="3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22">
    <w:name w:val="标题 2 字符"/>
    <w:basedOn w:val="12"/>
    <w:link w:val="4"/>
    <w:qFormat/>
    <w:uiPriority w:val="9"/>
    <w:rPr>
      <w:rFonts w:eastAsia="宋体" w:asciiTheme="majorHAnsi" w:hAnsiTheme="majorHAnsi" w:cstheme="majorBidi"/>
      <w:b/>
      <w:bCs/>
      <w:kern w:val="2"/>
      <w:sz w:val="32"/>
      <w:szCs w:val="32"/>
    </w:rPr>
  </w:style>
  <w:style w:type="table" w:customStyle="1" w:styleId="23">
    <w:name w:val="网格型1"/>
    <w:basedOn w:val="10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5605</Words>
  <Characters>6119</Characters>
  <Lines>120</Lines>
  <Paragraphs>33</Paragraphs>
  <TotalTime>2</TotalTime>
  <ScaleCrop>false</ScaleCrop>
  <LinksUpToDate>false</LinksUpToDate>
  <CharactersWithSpaces>6149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2024-03-05T07:33:00Z</dcterms:created>
  <dc:creator>_x001b_</dc:creator>
  <cp:lastModifiedBy>♥L.</cp:lastModifiedBy>
  <cp:lastPrinted>2024-03-27T07:55:00Z</cp:lastPrinted>
  <dcterms:modified xsi:type="dcterms:W3CDTF">2025-02-26T02:39:20Z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9FEEE3FBE8CB4220996C06B4FC3EBFF5_13</vt:lpwstr>
  </property>
  <property fmtid="{D5CDD505-2E9C-101B-9397-08002B2CF9AE}" pid="4" name="KSOTemplateDocerSaveRecord">
    <vt:lpwstr>eyJoZGlkIjoiYzcwODk4Nzc1NTJkNmEzN2U1OTU2NzMzNTk0ZTc5MzgiLCJ1c2VySWQiOiIzNjQwODE5MTcifQ==</vt:lpwstr>
  </property>
</Properties>
</file>