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b/>
          <w:bCs/>
          <w:sz w:val="36"/>
          <w:szCs w:val="36"/>
        </w:rPr>
      </w:pPr>
      <w:r>
        <w:rPr>
          <w:rFonts w:hint="eastAsia" w:ascii="仿宋_GB2312" w:hAnsi="仿宋_GB2312" w:eastAsia="仿宋_GB2312" w:cs="仿宋_GB2312"/>
          <w:sz w:val="24"/>
          <w:szCs w:val="24"/>
        </w:rPr>
        <w:t>附件：</w:t>
      </w:r>
      <w:r>
        <w:rPr>
          <w:rFonts w:hint="eastAsia" w:ascii="仿宋_GB2312" w:hAnsi="仿宋_GB2312" w:eastAsia="仿宋_GB2312" w:cs="仿宋_GB2312"/>
          <w:sz w:val="24"/>
          <w:szCs w:val="24"/>
          <w:lang w:val="en-US" w:eastAsia="zh-CN"/>
        </w:rPr>
        <w:t>1</w:t>
      </w:r>
    </w:p>
    <w:p>
      <w:pPr>
        <w:keepNext w:val="0"/>
        <w:keepLines w:val="0"/>
        <w:pageBreakBefore w:val="0"/>
        <w:kinsoku/>
        <w:wordWrap/>
        <w:overflowPunct/>
        <w:topLinePunct w:val="0"/>
        <w:bidi w:val="0"/>
        <w:snapToGrid/>
        <w:spacing w:line="560" w:lineRule="exact"/>
        <w:jc w:val="center"/>
        <w:textAlignment w:val="auto"/>
        <w:rPr>
          <w:rFonts w:hint="eastAsia" w:ascii="方正小标宋_GBK" w:hAnsi="方正小标宋_GBK" w:eastAsia="方正小标宋_GBK" w:cs="方正小标宋_GBK"/>
          <w:b w:val="0"/>
          <w:bCs w:val="0"/>
          <w:color w:val="auto"/>
          <w:sz w:val="44"/>
          <w:szCs w:val="44"/>
          <w:highlight w:val="none"/>
        </w:rPr>
      </w:pPr>
      <w:bookmarkStart w:id="1" w:name="_GoBack"/>
      <w:r>
        <w:rPr>
          <w:rFonts w:hint="eastAsia" w:ascii="方正小标宋_GBK" w:hAnsi="方正小标宋_GBK" w:eastAsia="方正小标宋_GBK" w:cs="方正小标宋_GBK"/>
          <w:b w:val="0"/>
          <w:bCs w:val="0"/>
          <w:color w:val="auto"/>
          <w:sz w:val="44"/>
          <w:szCs w:val="44"/>
          <w:highlight w:val="none"/>
          <w:lang w:eastAsia="zh-CN"/>
        </w:rPr>
        <w:t>用户需求书</w:t>
      </w:r>
    </w:p>
    <w:bookmarkEnd w:id="1"/>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一、项目名称</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天河体育中心西北角</w:t>
      </w:r>
      <w:r>
        <w:rPr>
          <w:rFonts w:hint="eastAsia" w:ascii="Times New Roman" w:hAnsi="Times New Roman" w:eastAsia="仿宋_GB2312" w:cs="Times New Roman"/>
          <w:color w:val="auto"/>
          <w:sz w:val="32"/>
          <w:szCs w:val="32"/>
          <w:highlight w:val="none"/>
          <w:lang w:val="en-US" w:eastAsia="zh-CN"/>
        </w:rPr>
        <w:t>设置体育小品</w:t>
      </w:r>
      <w:r>
        <w:rPr>
          <w:rFonts w:hint="default" w:ascii="Times New Roman" w:hAnsi="Times New Roman" w:eastAsia="仿宋_GB2312" w:cs="Times New Roman"/>
          <w:color w:val="auto"/>
          <w:sz w:val="32"/>
          <w:szCs w:val="32"/>
          <w:highlight w:val="none"/>
          <w:lang w:val="en-US" w:eastAsia="zh-CN"/>
        </w:rPr>
        <w:t>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黑体" w:hAnsi="黑体" w:eastAsia="黑体" w:cs="黑体"/>
          <w:b w:val="0"/>
          <w:bCs w:val="0"/>
          <w:color w:val="auto"/>
          <w:sz w:val="32"/>
          <w:szCs w:val="32"/>
          <w:highlight w:val="none"/>
          <w:lang w:val="en-US" w:eastAsia="zh-CN"/>
        </w:rPr>
        <w:t>二、项目预算（人民币）</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166270.00元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黑体" w:hAnsi="黑体" w:eastAsia="黑体" w:cs="黑体"/>
          <w:b w:val="0"/>
          <w:bCs w:val="0"/>
          <w:color w:val="auto"/>
          <w:sz w:val="32"/>
          <w:szCs w:val="32"/>
          <w:highlight w:val="none"/>
          <w:lang w:val="en-US" w:eastAsia="zh-CN"/>
        </w:rPr>
        <w:t>三、供应商资格</w:t>
      </w:r>
      <w:r>
        <w:rPr>
          <w:rFonts w:hint="eastAsia" w:ascii="黑体" w:hAnsi="黑体" w:eastAsia="黑体" w:cs="黑体"/>
          <w:b w:val="0"/>
          <w:bCs w:val="0"/>
          <w:color w:val="auto"/>
          <w:sz w:val="32"/>
          <w:szCs w:val="32"/>
          <w:highlight w:val="none"/>
          <w:lang w:val="en-US" w:eastAsia="zh-CN"/>
        </w:rPr>
        <w:t>要求</w:t>
      </w:r>
    </w:p>
    <w:p>
      <w:pPr>
        <w:pStyle w:val="2"/>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1.供应商应具备《政府采购法》第二十二条规定的条件</w:t>
      </w:r>
      <w:r>
        <w:rPr>
          <w:rFonts w:hint="eastAsia" w:eastAsia="仿宋_GB2312" w:cs="Times New Roman"/>
          <w:color w:val="auto"/>
          <w:kern w:val="2"/>
          <w:sz w:val="32"/>
          <w:szCs w:val="32"/>
          <w:highlight w:val="none"/>
          <w:lang w:val="en-US" w:eastAsia="zh-CN" w:bidi="ar-SA"/>
        </w:rPr>
        <w:t>。</w:t>
      </w:r>
    </w:p>
    <w:p>
      <w:pPr>
        <w:pStyle w:val="3"/>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2.具备</w:t>
      </w:r>
      <w:r>
        <w:rPr>
          <w:rFonts w:hint="eastAsia" w:ascii="Times New Roman" w:hAnsi="Times New Roman" w:eastAsia="仿宋_GB2312" w:cs="Times New Roman"/>
          <w:color w:val="auto"/>
          <w:kern w:val="2"/>
          <w:sz w:val="32"/>
          <w:szCs w:val="32"/>
          <w:highlight w:val="none"/>
          <w:lang w:val="en-US" w:eastAsia="zh-CN" w:bidi="ar-SA"/>
        </w:rPr>
        <w:t>体育小品</w:t>
      </w:r>
      <w:r>
        <w:rPr>
          <w:rFonts w:hint="default" w:ascii="Times New Roman" w:hAnsi="Times New Roman" w:eastAsia="仿宋_GB2312" w:cs="Times New Roman"/>
          <w:color w:val="auto"/>
          <w:kern w:val="2"/>
          <w:sz w:val="32"/>
          <w:szCs w:val="32"/>
          <w:highlight w:val="none"/>
          <w:lang w:val="en-US" w:eastAsia="zh-CN" w:bidi="ar-SA"/>
        </w:rPr>
        <w:t>制作</w:t>
      </w:r>
      <w:r>
        <w:rPr>
          <w:rFonts w:hint="eastAsia" w:ascii="Times New Roman" w:hAnsi="Times New Roman" w:eastAsia="仿宋_GB2312" w:cs="Times New Roman"/>
          <w:color w:val="auto"/>
          <w:kern w:val="2"/>
          <w:sz w:val="32"/>
          <w:szCs w:val="32"/>
          <w:highlight w:val="none"/>
          <w:lang w:val="en-US" w:eastAsia="zh-CN" w:bidi="ar-SA"/>
        </w:rPr>
        <w:t>和安装</w:t>
      </w:r>
      <w:r>
        <w:rPr>
          <w:rFonts w:hint="default" w:ascii="Times New Roman" w:hAnsi="Times New Roman" w:eastAsia="仿宋_GB2312" w:cs="Times New Roman"/>
          <w:color w:val="auto"/>
          <w:kern w:val="2"/>
          <w:sz w:val="32"/>
          <w:szCs w:val="32"/>
          <w:highlight w:val="none"/>
          <w:lang w:val="en-US" w:eastAsia="zh-CN" w:bidi="ar-SA"/>
        </w:rPr>
        <w:t>能力</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 xml:space="preserve">     </w:t>
      </w:r>
    </w:p>
    <w:p>
      <w:pPr>
        <w:keepNext w:val="0"/>
        <w:keepLines w:val="0"/>
        <w:pageBreakBefore w:val="0"/>
        <w:kinsoku/>
        <w:wordWrap/>
        <w:overflowPunct/>
        <w:topLinePunct w:val="0"/>
        <w:bidi w:val="0"/>
        <w:snapToGrid/>
        <w:spacing w:line="560" w:lineRule="exact"/>
        <w:ind w:firstLine="633" w:firstLineChars="198"/>
        <w:textAlignment w:val="auto"/>
        <w:rPr>
          <w:rFonts w:hint="default" w:ascii="黑体" w:hAnsi="黑体" w:eastAsia="黑体" w:cs="黑体"/>
          <w:b w:val="0"/>
          <w:bCs w:val="0"/>
          <w:color w:val="auto"/>
          <w:sz w:val="32"/>
          <w:szCs w:val="32"/>
          <w:highlight w:val="none"/>
          <w:lang w:val="en-US" w:eastAsia="zh-CN"/>
        </w:rPr>
      </w:pPr>
      <w:r>
        <w:rPr>
          <w:rFonts w:hint="default" w:ascii="黑体" w:hAnsi="黑体" w:eastAsia="黑体" w:cs="黑体"/>
          <w:b w:val="0"/>
          <w:bCs w:val="0"/>
          <w:color w:val="auto"/>
          <w:sz w:val="32"/>
          <w:szCs w:val="32"/>
          <w:highlight w:val="none"/>
          <w:lang w:val="en-US" w:eastAsia="zh-CN"/>
        </w:rPr>
        <w:t>四、项目概况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FF0000"/>
          <w:sz w:val="32"/>
          <w:szCs w:val="32"/>
          <w:highlight w:val="none"/>
          <w:lang w:val="en-US"/>
        </w:rPr>
      </w:pPr>
      <w:r>
        <w:rPr>
          <w:rFonts w:hint="default"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b w:val="0"/>
          <w:bCs w:val="0"/>
          <w:color w:val="auto"/>
          <w:kern w:val="2"/>
          <w:sz w:val="32"/>
          <w:szCs w:val="32"/>
          <w:highlight w:val="none"/>
          <w:u w:val="none"/>
          <w:lang w:val="en-US" w:eastAsia="zh-CN" w:bidi="ar-SA"/>
        </w:rPr>
        <w:t>项目内容：中标供应商在天河体育中心西北角</w:t>
      </w:r>
      <w:r>
        <w:rPr>
          <w:rFonts w:hint="eastAsia" w:ascii="Times New Roman" w:hAnsi="Times New Roman" w:eastAsia="仿宋_GB2312" w:cs="Times New Roman"/>
          <w:b w:val="0"/>
          <w:bCs w:val="0"/>
          <w:color w:val="auto"/>
          <w:kern w:val="2"/>
          <w:sz w:val="32"/>
          <w:szCs w:val="32"/>
          <w:highlight w:val="none"/>
          <w:u w:val="none"/>
          <w:lang w:val="en-US" w:eastAsia="zh-CN" w:bidi="ar-SA"/>
        </w:rPr>
        <w:t>绿地内</w:t>
      </w:r>
      <w:r>
        <w:rPr>
          <w:rFonts w:hint="default" w:ascii="Times New Roman" w:hAnsi="Times New Roman" w:eastAsia="仿宋_GB2312" w:cs="Times New Roman"/>
          <w:b w:val="0"/>
          <w:bCs w:val="0"/>
          <w:color w:val="auto"/>
          <w:kern w:val="2"/>
          <w:sz w:val="32"/>
          <w:szCs w:val="32"/>
          <w:highlight w:val="none"/>
          <w:u w:val="none"/>
          <w:lang w:val="en-US" w:eastAsia="zh-CN" w:bidi="ar-SA"/>
        </w:rPr>
        <w:t>块制作并安装</w:t>
      </w:r>
      <w:r>
        <w:rPr>
          <w:rFonts w:hint="eastAsia" w:ascii="Times New Roman" w:hAnsi="Times New Roman" w:eastAsia="仿宋_GB2312" w:cs="Times New Roman"/>
          <w:b w:val="0"/>
          <w:bCs w:val="0"/>
          <w:color w:val="auto"/>
          <w:kern w:val="2"/>
          <w:sz w:val="32"/>
          <w:szCs w:val="32"/>
          <w:highlight w:val="none"/>
          <w:u w:val="none"/>
          <w:lang w:val="en-US" w:eastAsia="zh-CN" w:bidi="ar-SA"/>
        </w:rPr>
        <w:t>体育小品</w:t>
      </w:r>
      <w:r>
        <w:rPr>
          <w:rFonts w:hint="eastAsia" w:ascii="Times New Roman" w:hAnsi="Times New Roman" w:eastAsia="仿宋_GB2312" w:cs="Times New Roman"/>
          <w:color w:val="auto"/>
          <w:sz w:val="32"/>
          <w:szCs w:val="32"/>
          <w:highlight w:val="none"/>
          <w:lang w:val="en-US" w:eastAsia="zh-CN"/>
        </w:rPr>
        <w:t>一套，主要包括全运时空跑道、倒计时显示屏和亚运体育体育历史相框</w:t>
      </w:r>
      <w:r>
        <w:rPr>
          <w:rFonts w:hint="default" w:ascii="Times New Roman" w:hAnsi="Times New Roman" w:eastAsia="仿宋_GB2312" w:cs="Times New Roman"/>
          <w:color w:val="auto"/>
          <w:sz w:val="32"/>
          <w:szCs w:val="32"/>
          <w:highlight w:val="none"/>
          <w:lang w:val="en-US" w:eastAsia="zh-CN"/>
        </w:rPr>
        <w:t>（具体图样、材料等见设计方案）</w:t>
      </w:r>
      <w:r>
        <w:rPr>
          <w:rFonts w:hint="eastAsia" w:ascii="Times New Roman" w:hAnsi="Times New Roman" w:eastAsia="仿宋_GB2312" w:cs="Times New Roman"/>
          <w:color w:val="auto"/>
          <w:sz w:val="32"/>
          <w:szCs w:val="32"/>
          <w:highlight w:val="none"/>
          <w:lang w:val="en-US" w:eastAsia="zh-CN"/>
        </w:rPr>
        <w:t>。安装要求安全牢固，与周围环境协调，并负责倒计时屏系统正常运行维护。</w:t>
      </w:r>
      <w:r>
        <w:rPr>
          <w:rFonts w:hint="default" w:ascii="Times New Roman" w:hAnsi="Times New Roman" w:eastAsia="仿宋_GB2312" w:cs="Times New Roman"/>
          <w:color w:val="auto"/>
          <w:sz w:val="32"/>
          <w:szCs w:val="32"/>
          <w:highlight w:val="none"/>
          <w:lang w:val="en-US" w:eastAsia="zh-CN"/>
        </w:rPr>
        <w:t>完善区域功能配套，打造区域特色亮点。</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2.项目采购需求表</w:t>
      </w:r>
    </w:p>
    <w:tbl>
      <w:tblPr>
        <w:tblStyle w:val="4"/>
        <w:tblW w:w="94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346"/>
        <w:gridCol w:w="965"/>
        <w:gridCol w:w="887"/>
        <w:gridCol w:w="1405"/>
        <w:gridCol w:w="1434"/>
        <w:gridCol w:w="17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5" w:type="dxa"/>
            <w:tcBorders>
              <w:top w:val="single" w:color="auto" w:sz="4" w:space="0"/>
              <w:left w:val="single" w:color="auto" w:sz="4" w:space="0"/>
            </w:tcBorders>
            <w:noWrap w:val="0"/>
            <w:vAlign w:val="center"/>
          </w:tcPr>
          <w:p>
            <w:pPr>
              <w:pStyle w:val="6"/>
              <w:keepNext w:val="0"/>
              <w:keepLines w:val="0"/>
              <w:pageBreakBefore w:val="0"/>
              <w:kinsoku/>
              <w:wordWrap/>
              <w:overflowPunct/>
              <w:topLinePunct w:val="0"/>
              <w:bidi w:val="0"/>
              <w:snapToGrid/>
              <w:spacing w:line="560" w:lineRule="exact"/>
              <w:ind w:firstLine="0"/>
              <w:jc w:val="center"/>
              <w:textAlignment w:val="auto"/>
              <w:rPr>
                <w:rFonts w:hint="default" w:ascii="Times New Roman" w:hAnsi="Times New Roman" w:eastAsia="仿宋_GB2312" w:cs="Times New Roman"/>
                <w:b/>
                <w:bCs/>
                <w:color w:val="auto"/>
                <w:sz w:val="32"/>
                <w:szCs w:val="32"/>
                <w:highlight w:val="none"/>
                <w:lang w:val="en-US" w:eastAsia="zh-CN"/>
              </w:rPr>
            </w:pPr>
            <w:bookmarkStart w:id="0" w:name="_Toc332791082"/>
            <w:r>
              <w:rPr>
                <w:rFonts w:hint="default" w:ascii="Times New Roman" w:hAnsi="Times New Roman" w:eastAsia="仿宋_GB2312" w:cs="Times New Roman"/>
                <w:b/>
                <w:bCs/>
                <w:color w:val="auto"/>
                <w:sz w:val="32"/>
                <w:szCs w:val="32"/>
                <w:highlight w:val="none"/>
                <w:lang w:val="en-US" w:eastAsia="zh-CN"/>
              </w:rPr>
              <w:t>序号</w:t>
            </w:r>
          </w:p>
        </w:tc>
        <w:tc>
          <w:tcPr>
            <w:tcW w:w="2346" w:type="dxa"/>
            <w:tcBorders>
              <w:top w:val="single" w:color="auto" w:sz="4" w:space="0"/>
              <w:left w:val="single" w:color="auto" w:sz="4" w:space="0"/>
            </w:tcBorders>
            <w:noWrap w:val="0"/>
            <w:vAlign w:val="center"/>
          </w:tcPr>
          <w:p>
            <w:pPr>
              <w:pStyle w:val="6"/>
              <w:keepNext w:val="0"/>
              <w:keepLines w:val="0"/>
              <w:pageBreakBefore w:val="0"/>
              <w:kinsoku/>
              <w:wordWrap/>
              <w:overflowPunct/>
              <w:topLinePunct w:val="0"/>
              <w:bidi w:val="0"/>
              <w:snapToGrid/>
              <w:spacing w:line="560" w:lineRule="exact"/>
              <w:ind w:firstLine="0"/>
              <w:jc w:val="center"/>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货物名称</w:t>
            </w:r>
          </w:p>
        </w:tc>
        <w:tc>
          <w:tcPr>
            <w:tcW w:w="965" w:type="dxa"/>
            <w:tcBorders>
              <w:top w:val="single" w:color="auto" w:sz="4" w:space="0"/>
            </w:tcBorders>
            <w:noWrap w:val="0"/>
            <w:vAlign w:val="center"/>
          </w:tcPr>
          <w:p>
            <w:pPr>
              <w:pStyle w:val="6"/>
              <w:keepNext w:val="0"/>
              <w:keepLines w:val="0"/>
              <w:pageBreakBefore w:val="0"/>
              <w:kinsoku/>
              <w:wordWrap/>
              <w:overflowPunct/>
              <w:topLinePunct w:val="0"/>
              <w:bidi w:val="0"/>
              <w:snapToGrid/>
              <w:spacing w:line="560" w:lineRule="exact"/>
              <w:ind w:firstLine="0"/>
              <w:jc w:val="center"/>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数量</w:t>
            </w:r>
          </w:p>
        </w:tc>
        <w:tc>
          <w:tcPr>
            <w:tcW w:w="887" w:type="dxa"/>
            <w:tcBorders>
              <w:top w:val="single" w:color="auto" w:sz="4" w:space="0"/>
            </w:tcBorders>
            <w:noWrap w:val="0"/>
            <w:vAlign w:val="center"/>
          </w:tcPr>
          <w:p>
            <w:pPr>
              <w:pStyle w:val="6"/>
              <w:keepNext w:val="0"/>
              <w:keepLines w:val="0"/>
              <w:pageBreakBefore w:val="0"/>
              <w:kinsoku/>
              <w:wordWrap/>
              <w:overflowPunct/>
              <w:topLinePunct w:val="0"/>
              <w:bidi w:val="0"/>
              <w:snapToGrid/>
              <w:spacing w:line="560" w:lineRule="exact"/>
              <w:ind w:firstLine="0"/>
              <w:jc w:val="center"/>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单位</w:t>
            </w:r>
          </w:p>
        </w:tc>
        <w:tc>
          <w:tcPr>
            <w:tcW w:w="1405" w:type="dxa"/>
            <w:tcBorders>
              <w:top w:val="single" w:color="auto" w:sz="4" w:space="0"/>
            </w:tcBorders>
            <w:noWrap w:val="0"/>
            <w:vAlign w:val="center"/>
          </w:tcPr>
          <w:p>
            <w:pPr>
              <w:pStyle w:val="6"/>
              <w:keepNext w:val="0"/>
              <w:keepLines w:val="0"/>
              <w:pageBreakBefore w:val="0"/>
              <w:kinsoku/>
              <w:wordWrap/>
              <w:overflowPunct/>
              <w:topLinePunct w:val="0"/>
              <w:bidi w:val="0"/>
              <w:snapToGrid/>
              <w:spacing w:line="560" w:lineRule="exact"/>
              <w:ind w:firstLine="0"/>
              <w:jc w:val="center"/>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制作安装期限</w:t>
            </w:r>
          </w:p>
        </w:tc>
        <w:tc>
          <w:tcPr>
            <w:tcW w:w="1434" w:type="dxa"/>
            <w:tcBorders>
              <w:top w:val="single" w:color="auto" w:sz="4" w:space="0"/>
              <w:right w:val="single" w:color="auto" w:sz="4" w:space="0"/>
            </w:tcBorders>
            <w:noWrap w:val="0"/>
            <w:vAlign w:val="center"/>
          </w:tcPr>
          <w:p>
            <w:pPr>
              <w:pStyle w:val="6"/>
              <w:keepNext w:val="0"/>
              <w:keepLines w:val="0"/>
              <w:pageBreakBefore w:val="0"/>
              <w:kinsoku/>
              <w:wordWrap/>
              <w:overflowPunct/>
              <w:topLinePunct w:val="0"/>
              <w:bidi w:val="0"/>
              <w:snapToGrid/>
              <w:spacing w:line="560" w:lineRule="exact"/>
              <w:ind w:firstLine="0"/>
              <w:jc w:val="center"/>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质保期限</w:t>
            </w:r>
          </w:p>
        </w:tc>
        <w:tc>
          <w:tcPr>
            <w:tcW w:w="1704" w:type="dxa"/>
            <w:tcBorders>
              <w:top w:val="single" w:color="auto" w:sz="4" w:space="0"/>
              <w:right w:val="single" w:color="auto" w:sz="4" w:space="0"/>
            </w:tcBorders>
            <w:noWrap w:val="0"/>
            <w:vAlign w:val="center"/>
          </w:tcPr>
          <w:p>
            <w:pPr>
              <w:pStyle w:val="6"/>
              <w:keepNext w:val="0"/>
              <w:keepLines w:val="0"/>
              <w:pageBreakBefore w:val="0"/>
              <w:kinsoku/>
              <w:wordWrap/>
              <w:overflowPunct/>
              <w:topLinePunct w:val="0"/>
              <w:bidi w:val="0"/>
              <w:snapToGrid/>
              <w:spacing w:line="560" w:lineRule="exact"/>
              <w:ind w:firstLine="0"/>
              <w:jc w:val="center"/>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采购预算金额（单位：元）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5" w:type="dxa"/>
            <w:tcBorders>
              <w:left w:val="single" w:color="auto" w:sz="4" w:space="0"/>
            </w:tcBorders>
            <w:noWrap w:val="0"/>
            <w:vAlign w:val="center"/>
          </w:tcPr>
          <w:p>
            <w:pPr>
              <w:pStyle w:val="6"/>
              <w:keepNext w:val="0"/>
              <w:keepLines w:val="0"/>
              <w:pageBreakBefore w:val="0"/>
              <w:kinsoku/>
              <w:wordWrap/>
              <w:overflowPunct/>
              <w:topLinePunct w:val="0"/>
              <w:bidi w:val="0"/>
              <w:snapToGrid/>
              <w:spacing w:line="560" w:lineRule="exact"/>
              <w:ind w:firstLine="0"/>
              <w:jc w:val="center"/>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p>
        </w:tc>
        <w:tc>
          <w:tcPr>
            <w:tcW w:w="2346" w:type="dxa"/>
            <w:tcBorders>
              <w:left w:val="single" w:color="auto" w:sz="4" w:space="0"/>
            </w:tcBorders>
            <w:noWrap w:val="0"/>
            <w:vAlign w:val="center"/>
          </w:tcPr>
          <w:p>
            <w:pPr>
              <w:pStyle w:val="6"/>
              <w:keepNext w:val="0"/>
              <w:keepLines w:val="0"/>
              <w:pageBreakBefore w:val="0"/>
              <w:kinsoku/>
              <w:wordWrap/>
              <w:overflowPunct/>
              <w:topLinePunct w:val="0"/>
              <w:bidi w:val="0"/>
              <w:snapToGrid/>
              <w:spacing w:line="560" w:lineRule="exact"/>
              <w:ind w:firstLine="0"/>
              <w:jc w:val="center"/>
              <w:textAlignment w:val="auto"/>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全运</w:t>
            </w:r>
            <w:r>
              <w:rPr>
                <w:rFonts w:hint="default" w:ascii="Times New Roman" w:hAnsi="Times New Roman" w:eastAsia="仿宋_GB2312" w:cs="Times New Roman"/>
                <w:color w:val="auto"/>
                <w:sz w:val="28"/>
                <w:szCs w:val="28"/>
                <w:highlight w:val="none"/>
                <w:lang w:val="en-US" w:eastAsia="zh-CN"/>
              </w:rPr>
              <w:t>时空跑道</w:t>
            </w:r>
            <w:r>
              <w:rPr>
                <w:rFonts w:hint="eastAsia" w:ascii="Times New Roman" w:hAnsi="Times New Roman" w:eastAsia="仿宋_GB2312" w:cs="Times New Roman"/>
                <w:color w:val="auto"/>
                <w:sz w:val="28"/>
                <w:szCs w:val="28"/>
                <w:highlight w:val="none"/>
                <w:lang w:val="en-US" w:eastAsia="zh-CN"/>
              </w:rPr>
              <w:t>体育小品</w:t>
            </w:r>
            <w:r>
              <w:rPr>
                <w:rFonts w:hint="default" w:ascii="Times New Roman" w:hAnsi="Times New Roman" w:eastAsia="仿宋_GB2312" w:cs="Times New Roman"/>
                <w:color w:val="auto"/>
                <w:sz w:val="28"/>
                <w:szCs w:val="28"/>
                <w:highlight w:val="none"/>
                <w:lang w:val="en-US" w:eastAsia="zh-CN"/>
              </w:rPr>
              <w:t>（全运会吉祥物）（含安装）</w:t>
            </w:r>
          </w:p>
        </w:tc>
        <w:tc>
          <w:tcPr>
            <w:tcW w:w="965" w:type="dxa"/>
            <w:noWrap w:val="0"/>
            <w:vAlign w:val="center"/>
          </w:tcPr>
          <w:p>
            <w:pPr>
              <w:pStyle w:val="6"/>
              <w:keepNext w:val="0"/>
              <w:keepLines w:val="0"/>
              <w:pageBreakBefore w:val="0"/>
              <w:kinsoku/>
              <w:wordWrap/>
              <w:overflowPunct/>
              <w:topLinePunct w:val="0"/>
              <w:bidi w:val="0"/>
              <w:snapToGrid/>
              <w:spacing w:line="560" w:lineRule="exact"/>
              <w:ind w:firstLine="0"/>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w:t>
            </w:r>
          </w:p>
        </w:tc>
        <w:tc>
          <w:tcPr>
            <w:tcW w:w="887" w:type="dxa"/>
            <w:noWrap w:val="0"/>
            <w:vAlign w:val="center"/>
          </w:tcPr>
          <w:p>
            <w:pPr>
              <w:pStyle w:val="6"/>
              <w:keepNext w:val="0"/>
              <w:keepLines w:val="0"/>
              <w:pageBreakBefore w:val="0"/>
              <w:kinsoku/>
              <w:wordWrap/>
              <w:overflowPunct/>
              <w:topLinePunct w:val="0"/>
              <w:bidi w:val="0"/>
              <w:snapToGrid/>
              <w:spacing w:line="560" w:lineRule="exact"/>
              <w:ind w:firstLine="0"/>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组</w:t>
            </w:r>
          </w:p>
        </w:tc>
        <w:tc>
          <w:tcPr>
            <w:tcW w:w="1405" w:type="dxa"/>
            <w:vMerge w:val="restart"/>
            <w:noWrap w:val="0"/>
            <w:vAlign w:val="center"/>
          </w:tcPr>
          <w:p>
            <w:pPr>
              <w:keepNext w:val="0"/>
              <w:keepLines w:val="0"/>
              <w:pageBreakBefore w:val="0"/>
              <w:tabs>
                <w:tab w:val="left" w:pos="540"/>
              </w:tabs>
              <w:kinsoku/>
              <w:wordWrap/>
              <w:overflowPunct/>
              <w:topLinePunct w:val="0"/>
              <w:bidi w:val="0"/>
              <w:snapToGrid/>
              <w:spacing w:line="56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60天</w:t>
            </w:r>
          </w:p>
          <w:p>
            <w:pPr>
              <w:keepNext w:val="0"/>
              <w:keepLines w:val="0"/>
              <w:pageBreakBefore w:val="0"/>
              <w:tabs>
                <w:tab w:val="left" w:pos="540"/>
              </w:tabs>
              <w:kinsoku/>
              <w:wordWrap/>
              <w:overflowPunct/>
              <w:topLinePunct w:val="0"/>
              <w:bidi w:val="0"/>
              <w:snapToGrid/>
              <w:spacing w:line="560" w:lineRule="exact"/>
              <w:jc w:val="center"/>
              <w:textAlignment w:val="auto"/>
              <w:rPr>
                <w:rFonts w:hint="default" w:ascii="Times New Roman" w:hAnsi="Times New Roman" w:eastAsia="仿宋_GB2312" w:cs="Times New Roman"/>
                <w:color w:val="auto"/>
                <w:sz w:val="28"/>
                <w:szCs w:val="28"/>
                <w:highlight w:val="none"/>
                <w:lang w:val="en-US" w:eastAsia="zh-CN"/>
              </w:rPr>
            </w:pPr>
          </w:p>
        </w:tc>
        <w:tc>
          <w:tcPr>
            <w:tcW w:w="1434" w:type="dxa"/>
            <w:vMerge w:val="restart"/>
            <w:tcBorders>
              <w:right w:val="single" w:color="auto" w:sz="4" w:space="0"/>
            </w:tcBorders>
            <w:noWrap w:val="0"/>
            <w:vAlign w:val="center"/>
          </w:tcPr>
          <w:p>
            <w:pPr>
              <w:keepNext w:val="0"/>
              <w:keepLines w:val="0"/>
              <w:pageBreakBefore w:val="0"/>
              <w:tabs>
                <w:tab w:val="left" w:pos="540"/>
              </w:tabs>
              <w:kinsoku/>
              <w:wordWrap/>
              <w:overflowPunct/>
              <w:topLinePunct w:val="0"/>
              <w:bidi w:val="0"/>
              <w:snapToGrid/>
              <w:spacing w:line="56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一年</w:t>
            </w:r>
          </w:p>
          <w:p>
            <w:pPr>
              <w:keepNext w:val="0"/>
              <w:keepLines w:val="0"/>
              <w:pageBreakBefore w:val="0"/>
              <w:tabs>
                <w:tab w:val="left" w:pos="540"/>
              </w:tabs>
              <w:kinsoku/>
              <w:wordWrap/>
              <w:overflowPunct/>
              <w:topLinePunct w:val="0"/>
              <w:bidi w:val="0"/>
              <w:snapToGrid/>
              <w:spacing w:line="560" w:lineRule="exact"/>
              <w:jc w:val="center"/>
              <w:textAlignment w:val="auto"/>
              <w:rPr>
                <w:rFonts w:hint="default" w:ascii="Times New Roman" w:hAnsi="Times New Roman" w:eastAsia="仿宋_GB2312" w:cs="Times New Roman"/>
                <w:color w:val="auto"/>
                <w:sz w:val="28"/>
                <w:szCs w:val="28"/>
                <w:highlight w:val="none"/>
                <w:lang w:val="en-US" w:eastAsia="zh-CN"/>
              </w:rPr>
            </w:pPr>
          </w:p>
        </w:tc>
        <w:tc>
          <w:tcPr>
            <w:tcW w:w="1704" w:type="dxa"/>
            <w:vMerge w:val="restart"/>
            <w:tcBorders>
              <w:right w:val="single" w:color="auto" w:sz="4" w:space="0"/>
            </w:tcBorders>
            <w:noWrap w:val="0"/>
            <w:vAlign w:val="center"/>
          </w:tcPr>
          <w:p>
            <w:pPr>
              <w:keepNext w:val="0"/>
              <w:keepLines w:val="0"/>
              <w:pageBreakBefore w:val="0"/>
              <w:tabs>
                <w:tab w:val="left" w:pos="540"/>
              </w:tabs>
              <w:kinsoku/>
              <w:wordWrap/>
              <w:overflowPunct/>
              <w:topLinePunct w:val="0"/>
              <w:bidi w:val="0"/>
              <w:snapToGrid/>
              <w:spacing w:line="56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166270.00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5" w:type="dxa"/>
            <w:tcBorders>
              <w:left w:val="single" w:color="auto" w:sz="4" w:space="0"/>
            </w:tcBorders>
            <w:noWrap w:val="0"/>
            <w:vAlign w:val="center"/>
          </w:tcPr>
          <w:p>
            <w:pPr>
              <w:pStyle w:val="6"/>
              <w:keepNext w:val="0"/>
              <w:keepLines w:val="0"/>
              <w:pageBreakBefore w:val="0"/>
              <w:kinsoku/>
              <w:wordWrap/>
              <w:overflowPunct/>
              <w:topLinePunct w:val="0"/>
              <w:bidi w:val="0"/>
              <w:snapToGrid/>
              <w:spacing w:line="560" w:lineRule="exact"/>
              <w:ind w:firstLine="0"/>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w:t>
            </w:r>
          </w:p>
        </w:tc>
        <w:tc>
          <w:tcPr>
            <w:tcW w:w="2346" w:type="dxa"/>
            <w:tcBorders>
              <w:left w:val="single" w:color="auto" w:sz="4" w:space="0"/>
            </w:tcBorders>
            <w:noWrap w:val="0"/>
            <w:vAlign w:val="center"/>
          </w:tcPr>
          <w:p>
            <w:pPr>
              <w:pStyle w:val="6"/>
              <w:keepNext w:val="0"/>
              <w:keepLines w:val="0"/>
              <w:pageBreakBefore w:val="0"/>
              <w:kinsoku/>
              <w:wordWrap/>
              <w:overflowPunct/>
              <w:topLinePunct w:val="0"/>
              <w:bidi w:val="0"/>
              <w:snapToGrid/>
              <w:spacing w:line="560" w:lineRule="exact"/>
              <w:ind w:firstLine="0"/>
              <w:jc w:val="center"/>
              <w:textAlignment w:val="auto"/>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亚运体育</w:t>
            </w:r>
            <w:r>
              <w:rPr>
                <w:rFonts w:hint="default" w:ascii="Times New Roman" w:hAnsi="Times New Roman" w:eastAsia="仿宋_GB2312" w:cs="Times New Roman"/>
                <w:color w:val="auto"/>
                <w:sz w:val="28"/>
                <w:szCs w:val="28"/>
                <w:highlight w:val="none"/>
                <w:lang w:val="en-US" w:eastAsia="zh-CN"/>
              </w:rPr>
              <w:t>历史相框</w:t>
            </w:r>
            <w:r>
              <w:rPr>
                <w:rFonts w:hint="eastAsia" w:ascii="Times New Roman" w:hAnsi="Times New Roman" w:eastAsia="仿宋_GB2312" w:cs="Times New Roman"/>
                <w:color w:val="auto"/>
                <w:sz w:val="28"/>
                <w:szCs w:val="28"/>
                <w:highlight w:val="none"/>
                <w:lang w:val="en-US" w:eastAsia="zh-CN"/>
              </w:rPr>
              <w:t>体育小品</w:t>
            </w:r>
            <w:r>
              <w:rPr>
                <w:rFonts w:hint="default" w:ascii="Times New Roman" w:hAnsi="Times New Roman" w:eastAsia="仿宋_GB2312" w:cs="Times New Roman"/>
                <w:color w:val="auto"/>
                <w:sz w:val="28"/>
                <w:szCs w:val="28"/>
                <w:highlight w:val="none"/>
                <w:lang w:val="en-US" w:eastAsia="zh-CN"/>
              </w:rPr>
              <w:t>（亚运会吉祥物）（含安装）</w:t>
            </w:r>
          </w:p>
        </w:tc>
        <w:tc>
          <w:tcPr>
            <w:tcW w:w="965" w:type="dxa"/>
            <w:noWrap w:val="0"/>
            <w:vAlign w:val="center"/>
          </w:tcPr>
          <w:p>
            <w:pPr>
              <w:pStyle w:val="6"/>
              <w:keepNext w:val="0"/>
              <w:keepLines w:val="0"/>
              <w:pageBreakBefore w:val="0"/>
              <w:kinsoku/>
              <w:wordWrap/>
              <w:overflowPunct/>
              <w:topLinePunct w:val="0"/>
              <w:bidi w:val="0"/>
              <w:snapToGrid/>
              <w:spacing w:line="560" w:lineRule="exact"/>
              <w:ind w:firstLine="0"/>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w:t>
            </w:r>
          </w:p>
        </w:tc>
        <w:tc>
          <w:tcPr>
            <w:tcW w:w="887" w:type="dxa"/>
            <w:noWrap w:val="0"/>
            <w:vAlign w:val="center"/>
          </w:tcPr>
          <w:p>
            <w:pPr>
              <w:pStyle w:val="6"/>
              <w:keepNext w:val="0"/>
              <w:keepLines w:val="0"/>
              <w:pageBreakBefore w:val="0"/>
              <w:kinsoku/>
              <w:wordWrap/>
              <w:overflowPunct/>
              <w:topLinePunct w:val="0"/>
              <w:bidi w:val="0"/>
              <w:snapToGrid/>
              <w:spacing w:line="560" w:lineRule="exact"/>
              <w:ind w:firstLine="0"/>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组</w:t>
            </w:r>
          </w:p>
        </w:tc>
        <w:tc>
          <w:tcPr>
            <w:tcW w:w="1405" w:type="dxa"/>
            <w:vMerge w:val="continue"/>
            <w:noWrap w:val="0"/>
            <w:vAlign w:val="center"/>
          </w:tcPr>
          <w:p>
            <w:pPr>
              <w:keepNext w:val="0"/>
              <w:keepLines w:val="0"/>
              <w:pageBreakBefore w:val="0"/>
              <w:tabs>
                <w:tab w:val="left" w:pos="540"/>
              </w:tabs>
              <w:kinsoku/>
              <w:wordWrap/>
              <w:overflowPunct/>
              <w:topLinePunct w:val="0"/>
              <w:bidi w:val="0"/>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p>
        </w:tc>
        <w:tc>
          <w:tcPr>
            <w:tcW w:w="1434" w:type="dxa"/>
            <w:vMerge w:val="continue"/>
            <w:tcBorders>
              <w:right w:val="single" w:color="auto" w:sz="4" w:space="0"/>
            </w:tcBorders>
            <w:noWrap w:val="0"/>
            <w:vAlign w:val="center"/>
          </w:tcPr>
          <w:p>
            <w:pPr>
              <w:keepNext w:val="0"/>
              <w:keepLines w:val="0"/>
              <w:pageBreakBefore w:val="0"/>
              <w:tabs>
                <w:tab w:val="left" w:pos="540"/>
              </w:tabs>
              <w:kinsoku/>
              <w:wordWrap/>
              <w:overflowPunct/>
              <w:topLinePunct w:val="0"/>
              <w:bidi w:val="0"/>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p>
        </w:tc>
        <w:tc>
          <w:tcPr>
            <w:tcW w:w="1704" w:type="dxa"/>
            <w:vMerge w:val="continue"/>
            <w:tcBorders>
              <w:right w:val="single" w:color="auto" w:sz="4" w:space="0"/>
            </w:tcBorders>
            <w:noWrap w:val="0"/>
            <w:vAlign w:val="center"/>
          </w:tcPr>
          <w:p>
            <w:pPr>
              <w:keepNext w:val="0"/>
              <w:keepLines w:val="0"/>
              <w:pageBreakBefore w:val="0"/>
              <w:tabs>
                <w:tab w:val="left" w:pos="540"/>
              </w:tabs>
              <w:kinsoku/>
              <w:wordWrap/>
              <w:overflowPunct/>
              <w:topLinePunct w:val="0"/>
              <w:bidi w:val="0"/>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5" w:type="dxa"/>
            <w:tcBorders>
              <w:left w:val="single" w:color="auto" w:sz="4" w:space="0"/>
              <w:bottom w:val="single" w:color="auto" w:sz="4" w:space="0"/>
            </w:tcBorders>
            <w:noWrap w:val="0"/>
            <w:vAlign w:val="center"/>
          </w:tcPr>
          <w:p>
            <w:pPr>
              <w:pStyle w:val="6"/>
              <w:keepNext w:val="0"/>
              <w:keepLines w:val="0"/>
              <w:pageBreakBefore w:val="0"/>
              <w:kinsoku/>
              <w:wordWrap/>
              <w:overflowPunct/>
              <w:topLinePunct w:val="0"/>
              <w:bidi w:val="0"/>
              <w:snapToGrid/>
              <w:spacing w:line="560" w:lineRule="exact"/>
              <w:ind w:firstLine="0"/>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w:t>
            </w:r>
          </w:p>
        </w:tc>
        <w:tc>
          <w:tcPr>
            <w:tcW w:w="2346" w:type="dxa"/>
            <w:tcBorders>
              <w:left w:val="single" w:color="auto" w:sz="4" w:space="0"/>
              <w:bottom w:val="single" w:color="auto" w:sz="4" w:space="0"/>
            </w:tcBorders>
            <w:noWrap w:val="0"/>
            <w:vAlign w:val="center"/>
          </w:tcPr>
          <w:p>
            <w:pPr>
              <w:pStyle w:val="6"/>
              <w:keepNext w:val="0"/>
              <w:keepLines w:val="0"/>
              <w:pageBreakBefore w:val="0"/>
              <w:kinsoku/>
              <w:wordWrap/>
              <w:overflowPunct/>
              <w:topLinePunct w:val="0"/>
              <w:bidi w:val="0"/>
              <w:snapToGrid/>
              <w:spacing w:line="560" w:lineRule="exact"/>
              <w:ind w:firstLine="0"/>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倒计时显示屏</w:t>
            </w:r>
            <w:r>
              <w:rPr>
                <w:rFonts w:hint="eastAsia" w:ascii="Times New Roman" w:hAnsi="Times New Roman" w:eastAsia="仿宋_GB2312" w:cs="Times New Roman"/>
                <w:color w:val="auto"/>
                <w:sz w:val="28"/>
                <w:szCs w:val="28"/>
                <w:highlight w:val="none"/>
                <w:lang w:val="en-US" w:eastAsia="zh-CN"/>
              </w:rPr>
              <w:t>（含运行维护）</w:t>
            </w:r>
          </w:p>
        </w:tc>
        <w:tc>
          <w:tcPr>
            <w:tcW w:w="965" w:type="dxa"/>
            <w:tcBorders>
              <w:bottom w:val="single" w:color="auto" w:sz="4" w:space="0"/>
            </w:tcBorders>
            <w:noWrap w:val="0"/>
            <w:vAlign w:val="center"/>
          </w:tcPr>
          <w:p>
            <w:pPr>
              <w:pStyle w:val="6"/>
              <w:keepNext w:val="0"/>
              <w:keepLines w:val="0"/>
              <w:pageBreakBefore w:val="0"/>
              <w:kinsoku/>
              <w:wordWrap/>
              <w:overflowPunct/>
              <w:topLinePunct w:val="0"/>
              <w:bidi w:val="0"/>
              <w:snapToGrid/>
              <w:spacing w:line="560" w:lineRule="exact"/>
              <w:ind w:firstLine="0"/>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w:t>
            </w:r>
          </w:p>
        </w:tc>
        <w:tc>
          <w:tcPr>
            <w:tcW w:w="887" w:type="dxa"/>
            <w:tcBorders>
              <w:bottom w:val="single" w:color="auto" w:sz="4" w:space="0"/>
            </w:tcBorders>
            <w:noWrap w:val="0"/>
            <w:vAlign w:val="center"/>
          </w:tcPr>
          <w:p>
            <w:pPr>
              <w:pStyle w:val="6"/>
              <w:keepNext w:val="0"/>
              <w:keepLines w:val="0"/>
              <w:pageBreakBefore w:val="0"/>
              <w:kinsoku/>
              <w:wordWrap/>
              <w:overflowPunct/>
              <w:topLinePunct w:val="0"/>
              <w:bidi w:val="0"/>
              <w:snapToGrid/>
              <w:spacing w:line="560" w:lineRule="exact"/>
              <w:ind w:firstLine="0"/>
              <w:jc w:val="center"/>
              <w:textAlignment w:val="auto"/>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组</w:t>
            </w:r>
          </w:p>
        </w:tc>
        <w:tc>
          <w:tcPr>
            <w:tcW w:w="1405" w:type="dxa"/>
            <w:vMerge w:val="continue"/>
            <w:tcBorders>
              <w:bottom w:val="single" w:color="auto" w:sz="4" w:space="0"/>
            </w:tcBorders>
            <w:noWrap w:val="0"/>
            <w:vAlign w:val="center"/>
          </w:tcPr>
          <w:p>
            <w:pPr>
              <w:keepNext w:val="0"/>
              <w:keepLines w:val="0"/>
              <w:pageBreakBefore w:val="0"/>
              <w:tabs>
                <w:tab w:val="left" w:pos="540"/>
              </w:tabs>
              <w:kinsoku/>
              <w:wordWrap/>
              <w:overflowPunct/>
              <w:topLinePunct w:val="0"/>
              <w:bidi w:val="0"/>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p>
        </w:tc>
        <w:tc>
          <w:tcPr>
            <w:tcW w:w="1434" w:type="dxa"/>
            <w:vMerge w:val="continue"/>
            <w:tcBorders>
              <w:bottom w:val="single" w:color="auto" w:sz="4" w:space="0"/>
              <w:right w:val="single" w:color="auto" w:sz="4" w:space="0"/>
            </w:tcBorders>
            <w:noWrap w:val="0"/>
            <w:vAlign w:val="center"/>
          </w:tcPr>
          <w:p>
            <w:pPr>
              <w:keepNext w:val="0"/>
              <w:keepLines w:val="0"/>
              <w:pageBreakBefore w:val="0"/>
              <w:tabs>
                <w:tab w:val="left" w:pos="540"/>
              </w:tabs>
              <w:kinsoku/>
              <w:wordWrap/>
              <w:overflowPunct/>
              <w:topLinePunct w:val="0"/>
              <w:bidi w:val="0"/>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p>
        </w:tc>
        <w:tc>
          <w:tcPr>
            <w:tcW w:w="1704" w:type="dxa"/>
            <w:vMerge w:val="continue"/>
            <w:tcBorders>
              <w:bottom w:val="single" w:color="auto" w:sz="4" w:space="0"/>
              <w:right w:val="single" w:color="auto" w:sz="4" w:space="0"/>
            </w:tcBorders>
            <w:noWrap w:val="0"/>
            <w:vAlign w:val="center"/>
          </w:tcPr>
          <w:p>
            <w:pPr>
              <w:keepNext w:val="0"/>
              <w:keepLines w:val="0"/>
              <w:pageBreakBefore w:val="0"/>
              <w:tabs>
                <w:tab w:val="left" w:pos="540"/>
              </w:tabs>
              <w:kinsoku/>
              <w:wordWrap/>
              <w:overflowPunct/>
              <w:topLinePunct w:val="0"/>
              <w:bidi w:val="0"/>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p>
        </w:tc>
      </w:tr>
      <w:bookmarkEnd w:id="0"/>
    </w:tbl>
    <w:p>
      <w:pPr>
        <w:keepNext w:val="0"/>
        <w:keepLines w:val="0"/>
        <w:pageBreakBefore w:val="0"/>
        <w:widowControl/>
        <w:suppressLineNumbers w:val="0"/>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3.本项目采购人为广州市天河区住房建设和园林局。</w:t>
      </w:r>
    </w:p>
    <w:p>
      <w:pPr>
        <w:keepNext w:val="0"/>
        <w:keepLines w:val="0"/>
        <w:pageBreakBefore w:val="0"/>
        <w:kinsoku/>
        <w:wordWrap/>
        <w:overflowPunct/>
        <w:topLinePunct w:val="0"/>
        <w:bidi w:val="0"/>
        <w:snapToGrid/>
        <w:spacing w:line="560" w:lineRule="exact"/>
        <w:ind w:firstLine="640" w:firstLineChars="200"/>
        <w:textAlignment w:val="auto"/>
        <w:rPr>
          <w:rFonts w:hint="default" w:ascii="黑体" w:hAnsi="黑体" w:eastAsia="黑体" w:cs="黑体"/>
          <w:b w:val="0"/>
          <w:bCs w:val="0"/>
          <w:color w:val="auto"/>
          <w:sz w:val="32"/>
          <w:szCs w:val="32"/>
          <w:highlight w:val="none"/>
          <w:lang w:val="en-US" w:eastAsia="zh-CN"/>
        </w:rPr>
      </w:pPr>
      <w:r>
        <w:rPr>
          <w:rFonts w:hint="default" w:ascii="黑体" w:hAnsi="黑体" w:eastAsia="黑体" w:cs="黑体"/>
          <w:b w:val="0"/>
          <w:bCs w:val="0"/>
          <w:color w:val="auto"/>
          <w:sz w:val="32"/>
          <w:szCs w:val="32"/>
          <w:highlight w:val="none"/>
          <w:lang w:val="en-US" w:eastAsia="zh-CN"/>
        </w:rPr>
        <w:t>五、采购项目商务要求</w:t>
      </w:r>
    </w:p>
    <w:p>
      <w:pPr>
        <w:keepNext w:val="0"/>
        <w:keepLines w:val="0"/>
        <w:pageBreakBefore w:val="0"/>
        <w:widowControl/>
        <w:suppressLineNumbers w:val="0"/>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1.投标供应商须对本项目为单位的服务进行整体响应，任何只对其中一部分内容进行的响应都被视为无效响应。</w:t>
      </w:r>
    </w:p>
    <w:p>
      <w:pPr>
        <w:keepNext w:val="0"/>
        <w:keepLines w:val="0"/>
        <w:pageBreakBefore w:val="0"/>
        <w:widowControl/>
        <w:suppressLineNumbers w:val="0"/>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 具体服务内容</w:t>
      </w:r>
    </w:p>
    <w:p>
      <w:pPr>
        <w:keepNext w:val="0"/>
        <w:keepLines w:val="0"/>
        <w:pageBreakBefore w:val="0"/>
        <w:widowControl/>
        <w:suppressLineNumbers w:val="0"/>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根据采购人提供的设计方案，完成</w:t>
      </w:r>
      <w:r>
        <w:rPr>
          <w:rFonts w:hint="eastAsia" w:ascii="Times New Roman" w:hAnsi="Times New Roman" w:eastAsia="仿宋_GB2312" w:cs="Times New Roman"/>
          <w:color w:val="auto"/>
          <w:sz w:val="32"/>
          <w:szCs w:val="32"/>
          <w:highlight w:val="none"/>
          <w:lang w:val="en-US" w:eastAsia="zh-CN"/>
        </w:rPr>
        <w:t>整套体育小品</w:t>
      </w:r>
      <w:r>
        <w:rPr>
          <w:rFonts w:hint="default" w:ascii="Times New Roman" w:hAnsi="Times New Roman" w:eastAsia="仿宋_GB2312" w:cs="Times New Roman"/>
          <w:color w:val="auto"/>
          <w:sz w:val="32"/>
          <w:szCs w:val="32"/>
          <w:highlight w:val="none"/>
          <w:lang w:val="en-US" w:eastAsia="zh-CN"/>
        </w:rPr>
        <w:t>（含倒计时显示屏）的制作</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安装</w:t>
      </w:r>
      <w:r>
        <w:rPr>
          <w:rFonts w:hint="eastAsia" w:ascii="Times New Roman" w:hAnsi="Times New Roman" w:eastAsia="仿宋_GB2312" w:cs="Times New Roman"/>
          <w:color w:val="auto"/>
          <w:sz w:val="32"/>
          <w:szCs w:val="32"/>
          <w:highlight w:val="none"/>
          <w:lang w:val="en-US" w:eastAsia="zh-CN"/>
        </w:rPr>
        <w:t>和维护</w:t>
      </w:r>
      <w:r>
        <w:rPr>
          <w:rFonts w:hint="default" w:ascii="Times New Roman" w:hAnsi="Times New Roman" w:eastAsia="仿宋_GB2312" w:cs="Times New Roman"/>
          <w:color w:val="auto"/>
          <w:sz w:val="32"/>
          <w:szCs w:val="32"/>
          <w:highlight w:val="none"/>
          <w:lang w:val="en-US" w:eastAsia="zh-CN"/>
        </w:rPr>
        <w:t>，主材使用不锈钢板，充分考虑</w:t>
      </w:r>
      <w:r>
        <w:rPr>
          <w:rFonts w:hint="eastAsia" w:ascii="Times New Roman" w:hAnsi="Times New Roman" w:eastAsia="仿宋_GB2312" w:cs="Times New Roman"/>
          <w:color w:val="auto"/>
          <w:sz w:val="32"/>
          <w:szCs w:val="32"/>
          <w:highlight w:val="none"/>
          <w:lang w:val="en-US" w:eastAsia="zh-CN"/>
        </w:rPr>
        <w:t>体育小品</w:t>
      </w:r>
      <w:r>
        <w:rPr>
          <w:rFonts w:hint="default" w:ascii="Times New Roman" w:hAnsi="Times New Roman" w:eastAsia="仿宋_GB2312" w:cs="Times New Roman"/>
          <w:color w:val="auto"/>
          <w:sz w:val="32"/>
          <w:szCs w:val="32"/>
          <w:highlight w:val="none"/>
          <w:lang w:val="en-US" w:eastAsia="zh-CN"/>
        </w:rPr>
        <w:t>的灯光照明等，具体采购需求及制作图样、材料见设计方案。</w:t>
      </w:r>
    </w:p>
    <w:p>
      <w:pPr>
        <w:keepNext w:val="0"/>
        <w:keepLines w:val="0"/>
        <w:pageBreakBefore w:val="0"/>
        <w:widowControl/>
        <w:suppressLineNumbers w:val="0"/>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3.报价要求</w:t>
      </w:r>
    </w:p>
    <w:p>
      <w:pPr>
        <w:pStyle w:val="6"/>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en-US" w:eastAsia="zh-CN"/>
        </w:rPr>
        <w:t>最高投标限价：</w:t>
      </w:r>
      <w:r>
        <w:rPr>
          <w:rFonts w:hint="default" w:ascii="Times New Roman" w:hAnsi="Times New Roman" w:eastAsia="仿宋_GB2312" w:cs="Times New Roman"/>
          <w:color w:val="auto"/>
          <w:sz w:val="32"/>
          <w:szCs w:val="32"/>
          <w:highlight w:val="none"/>
          <w:u w:val="none"/>
          <w:lang w:val="en-US" w:eastAsia="zh-CN"/>
        </w:rPr>
        <w:t>166270.00元</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CN"/>
        </w:rPr>
        <w:t>）承包方式：投标供应商一旦中标，中标总价即为合同总价。</w:t>
      </w:r>
    </w:p>
    <w:p>
      <w:pPr>
        <w:pStyle w:val="2"/>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 完工期：</w:t>
      </w:r>
      <w:r>
        <w:rPr>
          <w:rFonts w:hint="eastAsia" w:ascii="Times New Roman" w:hAnsi="Times New Roman" w:eastAsia="仿宋_GB2312" w:cs="Times New Roman"/>
          <w:color w:val="auto"/>
          <w:sz w:val="32"/>
          <w:szCs w:val="32"/>
          <w:highlight w:val="none"/>
          <w:lang w:val="en-US" w:eastAsia="zh-CN"/>
        </w:rPr>
        <w:t>60天</w:t>
      </w:r>
    </w:p>
    <w:p>
      <w:pPr>
        <w:pStyle w:val="3"/>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 质保期：一年</w:t>
      </w:r>
      <w:r>
        <w:rPr>
          <w:rFonts w:hint="eastAsia" w:ascii="Times New Roman" w:hAnsi="Times New Roman" w:eastAsia="仿宋_GB2312" w:cs="Times New Roman"/>
          <w:color w:val="auto"/>
          <w:sz w:val="32"/>
          <w:szCs w:val="32"/>
          <w:highlight w:val="none"/>
          <w:lang w:val="en-US" w:eastAsia="zh-CN"/>
        </w:rPr>
        <w:t>（包括倒计时屏系统正常运行维护）</w:t>
      </w:r>
    </w:p>
    <w:p>
      <w:pPr>
        <w:pStyle w:val="3"/>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 验收要求：达到设计标准，符合采购人要求。</w:t>
      </w:r>
    </w:p>
    <w:p>
      <w:pPr>
        <w:pStyle w:val="3"/>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 售后服务：在质保期内如出现损坏、掉色等情况，需在2天内完成修补工作。</w:t>
      </w:r>
      <w:r>
        <w:rPr>
          <w:rFonts w:hint="eastAsia" w:ascii="Times New Roman" w:hAnsi="Times New Roman" w:eastAsia="仿宋_GB2312" w:cs="Times New Roman"/>
          <w:color w:val="auto"/>
          <w:sz w:val="32"/>
          <w:szCs w:val="32"/>
          <w:highlight w:val="none"/>
          <w:lang w:val="en-US" w:eastAsia="zh-CN"/>
        </w:rPr>
        <w:t>倒计时屏系统出现异常情况需立即进行修复。</w:t>
      </w:r>
    </w:p>
    <w:p>
      <w:pPr>
        <w:pStyle w:val="3"/>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 付款方式：</w:t>
      </w:r>
      <w:r>
        <w:rPr>
          <w:rFonts w:hint="eastAsia" w:ascii="Times New Roman" w:hAnsi="Times New Roman" w:eastAsia="仿宋_GB2312" w:cs="Times New Roman"/>
          <w:color w:val="auto"/>
          <w:sz w:val="32"/>
          <w:szCs w:val="32"/>
          <w:highlight w:val="none"/>
          <w:lang w:val="en-US" w:eastAsia="zh-CN"/>
        </w:rPr>
        <w:t>小品</w:t>
      </w:r>
      <w:r>
        <w:rPr>
          <w:rFonts w:hint="default" w:ascii="Times New Roman" w:hAnsi="Times New Roman" w:eastAsia="仿宋_GB2312" w:cs="Times New Roman"/>
          <w:color w:val="auto"/>
          <w:sz w:val="32"/>
          <w:szCs w:val="32"/>
          <w:highlight w:val="none"/>
          <w:lang w:val="en-US" w:eastAsia="zh-CN"/>
        </w:rPr>
        <w:t>安装完成，并通过采购人组织的验收合格后20个工作日内支付合同总价的95%，具体支付时间以区财政局支付时间为准。剩余合同金额的5%作为质量和售后服务保证金。在质保期满时，</w:t>
      </w:r>
      <w:r>
        <w:rPr>
          <w:rFonts w:hint="eastAsia" w:ascii="Times New Roman" w:hAnsi="Times New Roman" w:eastAsia="仿宋_GB2312" w:cs="Times New Roman"/>
          <w:color w:val="auto"/>
          <w:sz w:val="32"/>
          <w:szCs w:val="32"/>
          <w:highlight w:val="none"/>
          <w:lang w:val="en-US" w:eastAsia="zh-CN"/>
        </w:rPr>
        <w:t>体育小品</w:t>
      </w:r>
      <w:r>
        <w:rPr>
          <w:rFonts w:hint="default" w:ascii="Times New Roman" w:hAnsi="Times New Roman" w:eastAsia="仿宋_GB2312" w:cs="Times New Roman"/>
          <w:color w:val="auto"/>
          <w:sz w:val="32"/>
          <w:szCs w:val="32"/>
          <w:highlight w:val="none"/>
          <w:lang w:val="en-US" w:eastAsia="zh-CN"/>
        </w:rPr>
        <w:t>及其配件没有质量问题且中标供应商能按合同约定履行售后服务的情况下，采购人于质保期满后15日内向中标供应商一次性无息付清，具体支付时间以区财政局支付为准。</w:t>
      </w:r>
    </w:p>
    <w:p>
      <w:pPr>
        <w:pStyle w:val="3"/>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9.投标人应提交的资料（投标文件）：</w:t>
      </w:r>
    </w:p>
    <w:p>
      <w:pPr>
        <w:pStyle w:val="3"/>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（1）投标人法定代表人证明书及其授权委托证明书；</w:t>
      </w:r>
    </w:p>
    <w:p>
      <w:pPr>
        <w:pStyle w:val="3"/>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（2）企业营业执照副本复印件；</w:t>
      </w:r>
    </w:p>
    <w:p>
      <w:pPr>
        <w:pStyle w:val="3"/>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（3）企业综合实力说明及证明材料；</w:t>
      </w:r>
    </w:p>
    <w:p>
      <w:pPr>
        <w:pStyle w:val="3"/>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（4）类似相关工作业绩；</w:t>
      </w:r>
    </w:p>
    <w:p>
      <w:pPr>
        <w:pStyle w:val="3"/>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（5）初步工作方案；</w:t>
      </w:r>
    </w:p>
    <w:p>
      <w:pPr>
        <w:pStyle w:val="3"/>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（6）承包意向承诺及报价函。</w:t>
      </w:r>
    </w:p>
    <w:p>
      <w:pPr>
        <w:pStyle w:val="3"/>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上述需提交资料文件按上列顺序装订成册，一式两份，一份正本一份副本，若正本与副本有不一致，以正本为准，正、副本均须加盖单位公章并装入同一个密封袋，在密封袋正面上注明投标人单位名称和项目名称，封口加盖公章。</w:t>
      </w:r>
    </w:p>
    <w:p>
      <w:pPr>
        <w:pStyle w:val="3"/>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p>
    <w:p>
      <w:pPr>
        <w:pStyle w:val="3"/>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附件：《</w:t>
      </w:r>
      <w:r>
        <w:rPr>
          <w:rFonts w:hint="default" w:ascii="Times New Roman" w:hAnsi="Times New Roman" w:eastAsia="仿宋_GB2312" w:cs="Times New Roman"/>
          <w:color w:val="auto"/>
          <w:sz w:val="32"/>
          <w:szCs w:val="32"/>
          <w:highlight w:val="none"/>
          <w:lang w:val="en-US" w:eastAsia="zh-CN"/>
        </w:rPr>
        <w:t>天河体育中心西北角</w:t>
      </w:r>
      <w:r>
        <w:rPr>
          <w:rFonts w:hint="eastAsia" w:ascii="Times New Roman" w:hAnsi="Times New Roman" w:eastAsia="仿宋_GB2312" w:cs="Times New Roman"/>
          <w:color w:val="auto"/>
          <w:sz w:val="32"/>
          <w:szCs w:val="32"/>
          <w:highlight w:val="none"/>
          <w:lang w:val="en-US" w:eastAsia="zh-CN"/>
        </w:rPr>
        <w:t>设置体育小品</w:t>
      </w:r>
      <w:r>
        <w:rPr>
          <w:rFonts w:hint="default" w:ascii="Times New Roman" w:hAnsi="Times New Roman" w:eastAsia="仿宋_GB2312" w:cs="Times New Roman"/>
          <w:color w:val="auto"/>
          <w:sz w:val="32"/>
          <w:szCs w:val="32"/>
          <w:highlight w:val="none"/>
          <w:lang w:val="en-US" w:eastAsia="zh-CN"/>
        </w:rPr>
        <w:t>项目</w:t>
      </w:r>
      <w:r>
        <w:rPr>
          <w:rFonts w:hint="eastAsia" w:ascii="Times New Roman" w:hAnsi="Times New Roman" w:eastAsia="仿宋_GB2312" w:cs="Times New Roman"/>
          <w:color w:val="auto"/>
          <w:sz w:val="32"/>
          <w:szCs w:val="32"/>
          <w:highlight w:val="none"/>
          <w:lang w:val="en-US" w:eastAsia="zh-CN"/>
        </w:rPr>
        <w:t>》设计方案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14223C"/>
    <w:rsid w:val="04E93DC3"/>
    <w:rsid w:val="0B142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rFonts w:ascii="Times New Roman" w:hAnsi="Times New Roman"/>
      <w:szCs w:val="20"/>
    </w:rPr>
  </w:style>
  <w:style w:type="paragraph" w:customStyle="1" w:styleId="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正文正"/>
    <w:basedOn w:val="1"/>
    <w:qFormat/>
    <w:uiPriority w:val="99"/>
    <w:pPr>
      <w:spacing w:line="560" w:lineRule="exact"/>
      <w:ind w:firstLine="561"/>
    </w:pPr>
    <w:rPr>
      <w:rFonts w:ascii="Calibri" w:hAnsi="Calibri" w:eastAsia="宋体" w:cs="Times New Roman"/>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区委办公室</Company>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2025-01-24T07:21:00Z</dcterms:created>
  <dc:creator>潘泓瀚</dc:creator>
  <cp:lastModifiedBy>潘泓瀚</cp:lastModifiedBy>
  <dcterms:modified xsi:type="dcterms:W3CDTF">2025-01-24T07:24:10Z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8A3C8BC0CDE744AFB8A546C84464A1C1</vt:lpwstr>
  </property>
</Properties>
</file>