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5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0"/>
        <w:gridCol w:w="1500"/>
        <w:gridCol w:w="1043"/>
        <w:gridCol w:w="2687"/>
        <w:gridCol w:w="2183"/>
        <w:gridCol w:w="891"/>
        <w:gridCol w:w="2000"/>
        <w:gridCol w:w="978"/>
        <w:gridCol w:w="1652"/>
        <w:gridCol w:w="1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行政相对人名称</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行政处罚决定书文号</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违法行为类型</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1"/>
                <w:szCs w:val="21"/>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违法事实</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1"/>
                <w:szCs w:val="21"/>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处罚依据</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处罚类别</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处罚内容</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罚款金额(万元)</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处罚决定日期</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i w:val="0"/>
                <w:iCs w:val="0"/>
                <w:color w:val="auto"/>
                <w:kern w:val="0"/>
                <w:sz w:val="24"/>
                <w:szCs w:val="24"/>
                <w:u w:val="none"/>
                <w:shd w:val="clear" w:color="auto" w:fill="auto"/>
                <w:lang w:val="en-US" w:eastAsia="zh-CN" w:bidi="ar"/>
              </w:rPr>
              <w:t>处罚机关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bookmarkStart w:id="0" w:name="_GoBack" w:colFirst="0" w:colLast="9"/>
            <w:r>
              <w:rPr>
                <w:rFonts w:hint="eastAsia" w:ascii="仿宋" w:hAnsi="仿宋" w:eastAsia="仿宋" w:cs="仿宋"/>
                <w:b/>
                <w:bCs/>
                <w:i w:val="0"/>
                <w:color w:val="000000"/>
                <w:kern w:val="0"/>
                <w:sz w:val="24"/>
                <w:szCs w:val="24"/>
                <w:u w:val="none"/>
                <w:lang w:val="en-US" w:eastAsia="zh-CN" w:bidi="ar"/>
              </w:rPr>
              <w:t>深圳市奈雪茶业科技有限公司广州珠江西路分店</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穗天城综工地罚字［2024］001号</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建设工程管理（建设单位未取得施工许可证或开工报告未经批准擅自施工）</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5"/>
                <w:szCs w:val="15"/>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深圳市**有限公司广州珠江西路分店于 2024年4月28日，在广东省广州市天河区珠江西路**铺201铺(部位:自编**号商铺)未取得施工许可证擅自施工，涉案面积776平方米</w:t>
            </w:r>
            <w:r>
              <w:rPr>
                <w:rFonts w:hint="eastAsia" w:ascii="仿宋" w:hAnsi="仿宋" w:eastAsia="仿宋" w:cs="仿宋"/>
                <w:b/>
                <w:bCs/>
                <w:i w:val="0"/>
                <w:color w:val="000000"/>
                <w:kern w:val="0"/>
                <w:sz w:val="15"/>
                <w:szCs w:val="15"/>
                <w:u w:val="none"/>
                <w:lang w:val="en-US" w:eastAsia="zh-CN" w:bidi="ar"/>
              </w:rPr>
              <w:t>。</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eastAsia" w:ascii="仿宋" w:hAnsi="仿宋" w:eastAsia="仿宋" w:cs="仿宋"/>
                <w:b/>
                <w:bCs/>
                <w:i w:val="0"/>
                <w:color w:val="000000"/>
                <w:kern w:val="0"/>
                <w:sz w:val="18"/>
                <w:szCs w:val="18"/>
                <w:u w:val="none"/>
                <w:lang w:val="en-US" w:eastAsia="zh-CN" w:bidi="ar"/>
              </w:rPr>
              <w:t>根据《建设工程质量管理条例》第五十七条“违反本条例规定，建设单位未取得施工许可证或者开工报告未经批准，擅自施工的，责令停止施工，限期改正，处工程合同价款百分之 一以上百分之二以下的罚款。”的规定，按照《广州市城市管理和综合执法行政处罚裁量权基准》，你单位属于从轻档次。</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罚款</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对当事人作出罚款壹万贰仟叁佰捌拾肆圆伍角贰分的行政处罚。</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1.238452</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2024/08/22</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广州市兆禾物业管理有限公司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穗天城综罚字【2024】008号</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生活垃圾分类管理</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5"/>
                <w:szCs w:val="15"/>
                <w:u w:val="none"/>
                <w:shd w:val="clear" w:color="auto" w:fill="auto"/>
                <w:lang w:val="en-US" w:eastAsia="zh-CN" w:bidi="ar"/>
              </w:rPr>
            </w:pPr>
            <w:r>
              <w:rPr>
                <w:rFonts w:hint="eastAsia" w:ascii="仿宋" w:hAnsi="仿宋" w:eastAsia="仿宋" w:cs="仿宋"/>
                <w:b/>
                <w:bCs/>
                <w:i w:val="0"/>
                <w:color w:val="000000"/>
                <w:kern w:val="0"/>
                <w:sz w:val="15"/>
                <w:szCs w:val="15"/>
                <w:u w:val="none"/>
                <w:lang w:val="en-US" w:eastAsia="zh-CN" w:bidi="ar"/>
              </w:rPr>
              <w:t>2024年03月21日09时广州**管理有限公司对广东省广州市天河区海安路***的生活垃圾分类投放点的管理没有认真履行生活垃圾分类投放管理责任人的管理责任。2024年6月28 日我局作出了《责令改正通知书》，责令广州市**物业管理有限公司在2024年7月3日前改正违法行为；2024年7月15日执法人员再次到天河区海安路***进行复查：1.小区的生活垃圾收集容器未按规定标准设置1处已改正；2.未认真开展劝阻不分类投放生活垃圾的行为，造成生活垃圾混合收集情况仍然存在，现场收集的生活垃圾约0.5立方米。</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eastAsia" w:ascii="仿宋" w:hAnsi="仿宋" w:eastAsia="仿宋" w:cs="仿宋"/>
                <w:b/>
                <w:bCs/>
                <w:i w:val="0"/>
                <w:color w:val="000000"/>
                <w:kern w:val="0"/>
                <w:sz w:val="18"/>
                <w:szCs w:val="18"/>
                <w:u w:val="none"/>
                <w:lang w:val="en-US" w:eastAsia="zh-CN" w:bidi="ar"/>
              </w:rPr>
              <w:t>根据《广东省城乡生活垃圾管理条例》第五十四条“违反本条例第二十五条规定，生活垃圾分类投放管理责任人未履行管理责任的，由县级以上人民政府环境卫生主管部门责令限期改正；逾期不改正的，处一千元以上一万元以下的罚款。”按照《广州市城市管理和综合执法行政处罚裁量权基准》第1.50项，违法行为属于从轻裁量档次。</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罚款</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对当事人作出罚款贰仟元整的行政处罚。</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0.2</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2024/08/23</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广州万品清洁服务有限公司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穗天城综罚字【2024】007号</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生活垃圾分类管理</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5"/>
                <w:szCs w:val="15"/>
                <w:u w:val="none"/>
                <w:shd w:val="clear" w:color="auto" w:fill="auto"/>
                <w:lang w:val="en-US" w:eastAsia="zh-CN" w:bidi="ar"/>
              </w:rPr>
            </w:pPr>
            <w:r>
              <w:rPr>
                <w:rFonts w:hint="eastAsia" w:ascii="仿宋" w:hAnsi="仿宋" w:eastAsia="仿宋" w:cs="仿宋"/>
                <w:b/>
                <w:bCs/>
                <w:i w:val="0"/>
                <w:color w:val="000000"/>
                <w:kern w:val="0"/>
                <w:sz w:val="15"/>
                <w:szCs w:val="15"/>
                <w:u w:val="none"/>
                <w:lang w:val="en-US" w:eastAsia="zh-CN" w:bidi="ar"/>
              </w:rPr>
              <w:t>该公司于2024年05月30日，在广东省广州市天河区**号**小区生活垃圾投放保洁管理期间没有认真履行生活垃圾分类管理责任人的管理责任规定。2024年6月28日我局作出《责令改正通知书》，责令广州**有限公司在2024年7月3日前改正违法行为；2024年7月17日执法人员再次到天河区**小区进行复查:1.小区的生活垃圾收集容器未按规定标准设置1处已改正；2.未认真开展劝阻不分类投放生活垃圾的行为，造成生活垃圾混合收集情况仍然存在，现场收集的生活垃圾约0.5立方米。</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eastAsia" w:ascii="仿宋" w:hAnsi="仿宋" w:eastAsia="仿宋" w:cs="仿宋"/>
                <w:b/>
                <w:bCs/>
                <w:i w:val="0"/>
                <w:color w:val="000000"/>
                <w:kern w:val="0"/>
                <w:sz w:val="18"/>
                <w:szCs w:val="18"/>
                <w:u w:val="none"/>
                <w:lang w:val="en-US" w:eastAsia="zh-CN" w:bidi="ar"/>
              </w:rPr>
              <w:t>根据《广东省城乡生活垃圾管理条例》第五十四条“违反本条例第二十五条规定，生活垃圾分类投放管理责任人未履行管理责任的，由县级以上人民政府环境卫生主管部门责令限期改正；逾期不改正的，处一千元以上一万元以下的罚款。”按照《广州市城市管理和综合执法行政处罚裁量权基准》第1.50项，违法行为属于从轻裁量档次。</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罚款</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对当事人作出罚款贰仟元整的行政处罚。</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0.2</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2024/08/19</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color w:val="000000"/>
                <w:kern w:val="0"/>
                <w:sz w:val="24"/>
                <w:szCs w:val="24"/>
                <w:u w:val="none"/>
                <w:lang w:val="en-US" w:eastAsia="zh-CN" w:bidi="ar"/>
              </w:rPr>
              <w:t>广州市天河区城市管理和综合执法局</w:t>
            </w:r>
          </w:p>
        </w:tc>
      </w:tr>
      <w:bookmarkEnd w:id="0"/>
    </w:tbl>
    <w:p/>
    <w:sectPr>
      <w:pgSz w:w="16838" w:h="11906" w:orient="landscape"/>
      <w:pgMar w:top="1800" w:right="567" w:bottom="180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D3F3C"/>
    <w:rsid w:val="053E0977"/>
    <w:rsid w:val="05FB0B62"/>
    <w:rsid w:val="0DCC6BF8"/>
    <w:rsid w:val="0FA90567"/>
    <w:rsid w:val="10B84A96"/>
    <w:rsid w:val="12211CD2"/>
    <w:rsid w:val="13F56E49"/>
    <w:rsid w:val="178C12B5"/>
    <w:rsid w:val="18155D38"/>
    <w:rsid w:val="19EF1853"/>
    <w:rsid w:val="1E9A4EBA"/>
    <w:rsid w:val="21DA69CA"/>
    <w:rsid w:val="2706335B"/>
    <w:rsid w:val="2922231A"/>
    <w:rsid w:val="2AE74CD3"/>
    <w:rsid w:val="2D136F4B"/>
    <w:rsid w:val="2D331558"/>
    <w:rsid w:val="2EFD2DFE"/>
    <w:rsid w:val="303E3854"/>
    <w:rsid w:val="35960435"/>
    <w:rsid w:val="360F5BE5"/>
    <w:rsid w:val="36B70384"/>
    <w:rsid w:val="37922F44"/>
    <w:rsid w:val="3A7155EF"/>
    <w:rsid w:val="3CE55386"/>
    <w:rsid w:val="42D02DB9"/>
    <w:rsid w:val="42E96375"/>
    <w:rsid w:val="43DB3B56"/>
    <w:rsid w:val="45321764"/>
    <w:rsid w:val="47103B95"/>
    <w:rsid w:val="47D57E84"/>
    <w:rsid w:val="4B713BEE"/>
    <w:rsid w:val="4DEA0800"/>
    <w:rsid w:val="5190623C"/>
    <w:rsid w:val="576D1AE7"/>
    <w:rsid w:val="57823BC5"/>
    <w:rsid w:val="5BFE4B56"/>
    <w:rsid w:val="60F75847"/>
    <w:rsid w:val="650B4068"/>
    <w:rsid w:val="657F2BD0"/>
    <w:rsid w:val="69E26839"/>
    <w:rsid w:val="6DA05112"/>
    <w:rsid w:val="6E1506A8"/>
    <w:rsid w:val="6E3F7B1A"/>
    <w:rsid w:val="780F7F1A"/>
    <w:rsid w:val="79551C8B"/>
    <w:rsid w:val="798439ED"/>
    <w:rsid w:val="79DC15D4"/>
    <w:rsid w:val="7F891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2023-11-06T02:25:00Z</dcterms:created>
  <dc:creator>Administrator</dc:creator>
  <cp:lastModifiedBy>NTKO</cp:lastModifiedBy>
  <dcterms:modified xsi:type="dcterms:W3CDTF">2024-09-03T07:24:12Z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