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413"/>
        <w:gridCol w:w="2457"/>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28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违法行为类型</w:t>
            </w:r>
          </w:p>
        </w:tc>
        <w:tc>
          <w:tcPr>
            <w:tcW w:w="241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违法事实</w:t>
            </w:r>
          </w:p>
        </w:tc>
        <w:tc>
          <w:tcPr>
            <w:tcW w:w="2457"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Arial" w:hAnsi="Arial" w:cs="Arial" w:eastAsiaTheme="minorEastAsia"/>
                <w:i w:val="0"/>
                <w:color w:val="000000"/>
                <w:kern w:val="2"/>
                <w:sz w:val="32"/>
                <w:szCs w:val="32"/>
                <w:u w:val="none"/>
                <w:lang w:val="en-US" w:eastAsia="zh-CN" w:bidi="ar-SA"/>
              </w:rPr>
            </w:pPr>
            <w:r>
              <w:rPr>
                <w:rFonts w:hint="default" w:ascii="Arial" w:hAnsi="Arial" w:eastAsia="宋体" w:cs="Arial"/>
                <w:i w:val="0"/>
                <w:color w:val="000000"/>
                <w:kern w:val="0"/>
                <w:sz w:val="28"/>
                <w:szCs w:val="28"/>
                <w:u w:val="none"/>
                <w:lang w:val="en-US" w:eastAsia="zh-CN" w:bidi="ar"/>
              </w:rPr>
              <w:t>广州峰花城市服务有限公司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default" w:ascii="Arial" w:hAnsi="Arial" w:eastAsia="宋体" w:cs="Arial"/>
                <w:i w:val="0"/>
                <w:color w:val="000000"/>
                <w:kern w:val="0"/>
                <w:sz w:val="28"/>
                <w:szCs w:val="28"/>
                <w:u w:val="none"/>
                <w:lang w:val="en-US" w:eastAsia="zh-CN" w:bidi="ar"/>
              </w:rPr>
              <w:t>穗天城综罚字【2024】002 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color w:val="000000"/>
                <w:kern w:val="0"/>
                <w:sz w:val="28"/>
                <w:szCs w:val="28"/>
                <w:u w:val="none"/>
                <w:lang w:val="en-US" w:eastAsia="zh-CN" w:bidi="ar"/>
              </w:rPr>
              <w:t>生活垃圾分类管理</w:t>
            </w:r>
          </w:p>
        </w:tc>
        <w:tc>
          <w:tcPr>
            <w:tcW w:w="2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15"/>
                <w:szCs w:val="15"/>
                <w:u w:val="none"/>
                <w:lang w:val="en-US" w:eastAsia="zh-CN" w:bidi="ar"/>
              </w:rPr>
              <w:t>经调查，广东省广州市天河区**路**号**小区的物业管理公司是**公司，该公司于2023年12月25日和 2024年01月02日，在广州市天河区**号**小区进行生活垃圾分类投放管理时未能履行管理人的责任，给小区的生活垃圾投放管理造成混乱，小区多次地方垃圾落地，存在生活垃圾混合收集和生活垃圾随地抛弃的情况。</w:t>
            </w:r>
          </w:p>
        </w:tc>
        <w:tc>
          <w:tcPr>
            <w:tcW w:w="2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的规定。</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default" w:ascii="Arial" w:hAnsi="Arial" w:eastAsia="宋体" w:cs="Arial"/>
                <w:i w:val="0"/>
                <w:color w:val="000000"/>
                <w:kern w:val="0"/>
                <w:sz w:val="28"/>
                <w:szCs w:val="28"/>
                <w:u w:val="none"/>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2024/01/30</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Arial" w:hAnsi="Arial" w:cs="Arial" w:eastAsiaTheme="minorEastAsia"/>
                <w:i w:val="0"/>
                <w:color w:val="000000"/>
                <w:kern w:val="2"/>
                <w:sz w:val="32"/>
                <w:szCs w:val="32"/>
                <w:u w:val="none"/>
                <w:lang w:val="en-US" w:eastAsia="zh-CN" w:bidi="ar-SA"/>
              </w:rPr>
            </w:pPr>
            <w:r>
              <w:rPr>
                <w:rFonts w:hint="default" w:ascii="Arial" w:hAnsi="Arial" w:eastAsia="宋体" w:cs="Arial"/>
                <w:i w:val="0"/>
                <w:color w:val="000000"/>
                <w:kern w:val="0"/>
                <w:sz w:val="28"/>
                <w:szCs w:val="28"/>
                <w:u w:val="none"/>
                <w:lang w:val="en-US" w:eastAsia="zh-CN" w:bidi="ar"/>
              </w:rPr>
              <w:t>广州市丰甄蚌餐饮管理有限公司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default" w:ascii="Arial" w:hAnsi="Arial" w:eastAsia="宋体" w:cs="Arial"/>
                <w:i w:val="0"/>
                <w:color w:val="000000"/>
                <w:kern w:val="0"/>
                <w:sz w:val="28"/>
                <w:szCs w:val="28"/>
                <w:u w:val="none"/>
                <w:lang w:val="en-US" w:eastAsia="zh-CN" w:bidi="ar"/>
              </w:rPr>
              <w:t>穗天城综罚字【2024】001 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color w:val="000000"/>
                <w:kern w:val="0"/>
                <w:sz w:val="28"/>
                <w:szCs w:val="28"/>
                <w:u w:val="none"/>
                <w:lang w:val="en-US" w:eastAsia="zh-CN" w:bidi="ar"/>
              </w:rPr>
              <w:t>生活垃圾分类管理</w:t>
            </w:r>
          </w:p>
        </w:tc>
        <w:tc>
          <w:tcPr>
            <w:tcW w:w="2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color w:val="000000"/>
                <w:kern w:val="0"/>
                <w:sz w:val="15"/>
                <w:szCs w:val="15"/>
                <w:u w:val="none"/>
                <w:lang w:val="en-US" w:eastAsia="zh-CN" w:bidi="ar"/>
              </w:rPr>
              <w:t>经调查,广东省广州市天河区东莞庄路**酒店**层*铺***店的法人组织是广州市***有限公司，在2023年09月21日和2023年10月13日，你单位对***火锅店的生活垃圾分类投放管理过程中存在生活垃圾投放管理责任人未履行管理责任的行为，造成***火锅店的生活垃圾没有按规定做好生活分类投放管理和收集处理。</w:t>
            </w:r>
          </w:p>
        </w:tc>
        <w:tc>
          <w:tcPr>
            <w:tcW w:w="2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的规定</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对当事人作出罚款伍仟元整的行政处罚。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default" w:ascii="Arial" w:hAnsi="Arial" w:eastAsia="宋体" w:cs="Arial"/>
                <w:i w:val="0"/>
                <w:color w:val="000000"/>
                <w:kern w:val="0"/>
                <w:sz w:val="28"/>
                <w:szCs w:val="28"/>
                <w:u w:val="none"/>
                <w:lang w:val="en-US" w:eastAsia="zh-CN" w:bidi="ar"/>
              </w:rPr>
              <w:t>0.5</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Style w:val="4"/>
                <w:rFonts w:hint="eastAsia" w:ascii="宋体" w:hAnsi="宋体" w:eastAsia="宋体" w:cs="宋体"/>
                <w:sz w:val="28"/>
                <w:szCs w:val="28"/>
                <w:lang w:val="en-US" w:eastAsia="zh-CN" w:bidi="ar"/>
              </w:rPr>
            </w:pPr>
            <w:r>
              <w:rPr>
                <w:rFonts w:hint="default" w:ascii="Arial" w:hAnsi="Arial" w:eastAsia="宋体" w:cs="Arial"/>
                <w:i w:val="0"/>
                <w:color w:val="000000"/>
                <w:kern w:val="0"/>
                <w:sz w:val="28"/>
                <w:szCs w:val="28"/>
                <w:u w:val="none"/>
                <w:lang w:val="en-US" w:eastAsia="zh-CN" w:bidi="ar"/>
              </w:rPr>
              <w:t>2024/01/30</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广州市天河区城市管理和综合执法局</w:t>
            </w:r>
            <w:bookmarkStart w:id="0" w:name="_GoBack"/>
            <w:bookmarkEnd w:id="0"/>
          </w:p>
        </w:tc>
      </w:tr>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0977"/>
    <w:rsid w:val="0DCC6BF8"/>
    <w:rsid w:val="18155D38"/>
    <w:rsid w:val="21DA69CA"/>
    <w:rsid w:val="36B70384"/>
    <w:rsid w:val="37922F44"/>
    <w:rsid w:val="42E96375"/>
    <w:rsid w:val="43DB3B56"/>
    <w:rsid w:val="45321764"/>
    <w:rsid w:val="47D57E84"/>
    <w:rsid w:val="4DEA0800"/>
    <w:rsid w:val="5190623C"/>
    <w:rsid w:val="60F75847"/>
    <w:rsid w:val="657F2BD0"/>
    <w:rsid w:val="6E3F7B1A"/>
    <w:rsid w:val="780F7F1A"/>
    <w:rsid w:val="79DC15D4"/>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2023-11-06T02:25:00Z</dcterms:created>
  <dc:creator>Administrator</dc:creator>
  <cp:lastModifiedBy>NTKO</cp:lastModifiedBy>
  <dcterms:modified xsi:type="dcterms:W3CDTF">2024-02-01T06:50:01Z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