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8" w:beforeLines="50" w:after="158" w:afterLines="50" w:line="560" w:lineRule="exact"/>
        <w:jc w:val="center"/>
        <w:textAlignment w:val="auto"/>
        <w:rPr>
          <w:rFonts w:hint="eastAsia" w:ascii="Times New Roman" w:hAnsi="Times New Roman" w:eastAsia="方正小标宋简体" w:cs="黑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黑体"/>
          <w:sz w:val="44"/>
          <w:szCs w:val="44"/>
          <w:lang w:val="en-US" w:eastAsia="zh-CN"/>
        </w:rPr>
        <w:t>天河区2023年第</w:t>
      </w:r>
      <w:r>
        <w:rPr>
          <w:rFonts w:hint="eastAsia" w:eastAsia="方正小标宋简体" w:cs="黑体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方正小标宋简体" w:cs="黑体"/>
          <w:sz w:val="44"/>
          <w:szCs w:val="44"/>
          <w:lang w:val="en-US" w:eastAsia="zh-CN"/>
        </w:rPr>
        <w:t>批“无废机关”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4" w:afterLines="100" w:line="560" w:lineRule="exact"/>
        <w:jc w:val="center"/>
        <w:textAlignment w:val="auto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方正小标宋简体" w:cs="黑体"/>
          <w:sz w:val="44"/>
          <w:szCs w:val="44"/>
          <w:lang w:val="en-US" w:eastAsia="zh-CN"/>
        </w:rPr>
        <w:t>申报认定公示名单</w:t>
      </w:r>
    </w:p>
    <w:tbl>
      <w:tblPr>
        <w:tblStyle w:val="8"/>
        <w:tblW w:w="108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575"/>
        <w:gridCol w:w="4508"/>
        <w:gridCol w:w="2977"/>
        <w:gridCol w:w="1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建设类型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建设单位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责任单位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认定情况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广州市天河中央商务区管理委员会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广州高新技术产业开发区天河科技园管理委员会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广州市天河区民政局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广州市天河区司法局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广州市天河区财政局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广州市天河区住房建设和园林局 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广州市天河区水务局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广州市天河区卫生健康局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广州市天河区退役军人事务局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广州市天河区市场监督管理局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广州市天河区城市管理和综合执法局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广州市天河区信访局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广州市天河区政务服务数据管理局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广州市公安局天河区分局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广州市规划和自然资源局天河区分局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广州市天河区人民法院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广州市天河区人民检察院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中国国际贸易促进委员会广州市天河区委员会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中国共产党广州市天河区委员会党校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广州市天河区广州火车东站地区管理委员会办公室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广州市天河区供销合作社联合社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广州市天河区建设工程项目代建局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广州市天河区沙河街道办事处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广州市天河区五山街道办事处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广州市天河区员村街道办事处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广州市天河区车陂街道办事处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广州市天河区石牌街道办事处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广州市天河区天河南街道办事处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广州市天河区林和街道办事处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广州市天河区沙东街道办事处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广州市天河区兴华街道办事处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广州市天河区棠下街道办事处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广州市天河区天园街道办事处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广州市天河区冼村街道办事处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广州市天河区元岗街道办事处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广州市天河区黄村街道办事处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广州市天河区龙洞街道办事处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广州市天河区长兴街道办事处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广州市天河区凤凰街道办事处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广州市天河区前进街道办事处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广州市天河区珠吉街道办事处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无废机关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广州市天河区新塘街道办事处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区无废办（市生态环境局天河分局）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通过</w:t>
            </w:r>
          </w:p>
        </w:tc>
      </w:tr>
    </w:tbl>
    <w:p>
      <w:pPr>
        <w:widowControl/>
        <w:jc w:val="left"/>
        <w:rPr>
          <w:rFonts w:ascii="Times New Roman" w:hAnsi="Times New Roman" w:eastAsia="仿宋_GB2312"/>
          <w:color w:val="FF000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color w:val="FF000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color w:val="FF0000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247" w:bottom="1757" w:left="1588" w:header="1417" w:footer="850" w:gutter="0"/>
      <w:pgNumType w:fmt="decimal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- 1 -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Akgka0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31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NDQ3MjVkODZjNmRiODljNTZjOTUzNmEzYTlkZTgifQ=="/>
  </w:docVars>
  <w:rsids>
    <w:rsidRoot w:val="00172A27"/>
    <w:rsid w:val="001B6523"/>
    <w:rsid w:val="00210D65"/>
    <w:rsid w:val="00290642"/>
    <w:rsid w:val="002F1B28"/>
    <w:rsid w:val="004321D1"/>
    <w:rsid w:val="00433F41"/>
    <w:rsid w:val="00447757"/>
    <w:rsid w:val="005610DC"/>
    <w:rsid w:val="007223F8"/>
    <w:rsid w:val="0075647E"/>
    <w:rsid w:val="00764743"/>
    <w:rsid w:val="007B3E1F"/>
    <w:rsid w:val="00B575AA"/>
    <w:rsid w:val="00B61427"/>
    <w:rsid w:val="00B77BC7"/>
    <w:rsid w:val="00C07402"/>
    <w:rsid w:val="00CA2AAD"/>
    <w:rsid w:val="00D27B7A"/>
    <w:rsid w:val="00D90887"/>
    <w:rsid w:val="00DC4296"/>
    <w:rsid w:val="00E96D49"/>
    <w:rsid w:val="00F57E2E"/>
    <w:rsid w:val="00FE723A"/>
    <w:rsid w:val="08725421"/>
    <w:rsid w:val="09603B6C"/>
    <w:rsid w:val="0D73C309"/>
    <w:rsid w:val="0EB7CCE4"/>
    <w:rsid w:val="0EF730B7"/>
    <w:rsid w:val="10574062"/>
    <w:rsid w:val="11FF4CF5"/>
    <w:rsid w:val="13881C08"/>
    <w:rsid w:val="1B5901DC"/>
    <w:rsid w:val="2098005C"/>
    <w:rsid w:val="24D764E3"/>
    <w:rsid w:val="26C73693"/>
    <w:rsid w:val="26D23463"/>
    <w:rsid w:val="2A9F9CD1"/>
    <w:rsid w:val="2B1243A0"/>
    <w:rsid w:val="2C2650BC"/>
    <w:rsid w:val="2E9B5218"/>
    <w:rsid w:val="2ECA567B"/>
    <w:rsid w:val="2F0C10AE"/>
    <w:rsid w:val="2F4C572C"/>
    <w:rsid w:val="359E50CD"/>
    <w:rsid w:val="36FE36A8"/>
    <w:rsid w:val="37DA2E30"/>
    <w:rsid w:val="3A73CF57"/>
    <w:rsid w:val="3BB6457D"/>
    <w:rsid w:val="3C6D0214"/>
    <w:rsid w:val="3DA768E2"/>
    <w:rsid w:val="3FFB9B5A"/>
    <w:rsid w:val="45F12DF0"/>
    <w:rsid w:val="47F51AFE"/>
    <w:rsid w:val="491F7C74"/>
    <w:rsid w:val="4BA50C85"/>
    <w:rsid w:val="4C024F0E"/>
    <w:rsid w:val="4C1E403F"/>
    <w:rsid w:val="4FA979F0"/>
    <w:rsid w:val="5294522F"/>
    <w:rsid w:val="5407055F"/>
    <w:rsid w:val="543170FA"/>
    <w:rsid w:val="55F25188"/>
    <w:rsid w:val="56CF6504"/>
    <w:rsid w:val="573560A9"/>
    <w:rsid w:val="58DB2ACC"/>
    <w:rsid w:val="59AD5CF1"/>
    <w:rsid w:val="5BAD7B39"/>
    <w:rsid w:val="5BEFD2A7"/>
    <w:rsid w:val="5DB77E53"/>
    <w:rsid w:val="5EFF0246"/>
    <w:rsid w:val="5FFE6867"/>
    <w:rsid w:val="61A52730"/>
    <w:rsid w:val="621C6BF0"/>
    <w:rsid w:val="63DF8862"/>
    <w:rsid w:val="64D73E21"/>
    <w:rsid w:val="65EA0B06"/>
    <w:rsid w:val="6BB97AA2"/>
    <w:rsid w:val="6C6971C4"/>
    <w:rsid w:val="6E7FC41A"/>
    <w:rsid w:val="6EFFFB5D"/>
    <w:rsid w:val="70D67CD3"/>
    <w:rsid w:val="728786E4"/>
    <w:rsid w:val="72BC63B0"/>
    <w:rsid w:val="768D3BBF"/>
    <w:rsid w:val="76E11DE1"/>
    <w:rsid w:val="76FB0693"/>
    <w:rsid w:val="78FB3346"/>
    <w:rsid w:val="79182A04"/>
    <w:rsid w:val="79F351EF"/>
    <w:rsid w:val="7B3CFA16"/>
    <w:rsid w:val="7B60B589"/>
    <w:rsid w:val="7BECE6B3"/>
    <w:rsid w:val="7DFBAA50"/>
    <w:rsid w:val="7E3F914E"/>
    <w:rsid w:val="7E910426"/>
    <w:rsid w:val="7EF2E6FD"/>
    <w:rsid w:val="7EFDE82C"/>
    <w:rsid w:val="7F0BB1B2"/>
    <w:rsid w:val="7F722E59"/>
    <w:rsid w:val="7F7863B3"/>
    <w:rsid w:val="7F978574"/>
    <w:rsid w:val="7FBFA24B"/>
    <w:rsid w:val="7FD715D0"/>
    <w:rsid w:val="92FF538F"/>
    <w:rsid w:val="AFEB1523"/>
    <w:rsid w:val="B3FE5096"/>
    <w:rsid w:val="DCBBCDD1"/>
    <w:rsid w:val="DDF9E15A"/>
    <w:rsid w:val="DE7F76BB"/>
    <w:rsid w:val="E1FF8265"/>
    <w:rsid w:val="EEDE62A2"/>
    <w:rsid w:val="EFFBCA9D"/>
    <w:rsid w:val="F4EFBE79"/>
    <w:rsid w:val="F5FB7B5F"/>
    <w:rsid w:val="F6FDC5F6"/>
    <w:rsid w:val="F7FBA8C3"/>
    <w:rsid w:val="F9AD80AA"/>
    <w:rsid w:val="FDC7213F"/>
    <w:rsid w:val="FECFB083"/>
    <w:rsid w:val="FF6BEE43"/>
    <w:rsid w:val="FF7D4F35"/>
    <w:rsid w:val="FFF6BF83"/>
    <w:rsid w:val="FFFF6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  <w:rPr>
      <w:kern w:val="2"/>
      <w:sz w:val="21"/>
      <w:szCs w:val="24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24"/>
    </w:rPr>
  </w:style>
  <w:style w:type="paragraph" w:styleId="5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24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24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24"/>
    </w:rPr>
  </w:style>
  <w:style w:type="paragraph" w:customStyle="1" w:styleId="13">
    <w:name w:val="p0"/>
    <w:basedOn w:val="1"/>
    <w:qFormat/>
    <w:uiPriority w:val="0"/>
    <w:rPr>
      <w:sz w:val="32"/>
      <w:szCs w:val="32"/>
      <w:lang w:val="en-US" w:eastAsia="zh-CN" w:bidi="ar-SA"/>
    </w:rPr>
  </w:style>
  <w:style w:type="paragraph" w:customStyle="1" w:styleId="14">
    <w:name w:val="H [22]"/>
    <w:basedOn w:val="1"/>
    <w:next w:val="1"/>
    <w:qFormat/>
    <w:uiPriority w:val="0"/>
    <w:pPr>
      <w:spacing w:line="590" w:lineRule="exact"/>
      <w:jc w:val="center"/>
    </w:pPr>
    <w:rPr>
      <w:rFonts w:ascii="方正小标宋简体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486</Words>
  <Characters>518</Characters>
  <Lines>1</Lines>
  <Paragraphs>1</Paragraphs>
  <TotalTime>1</TotalTime>
  <ScaleCrop>false</ScaleCrop>
  <LinksUpToDate>false</LinksUpToDate>
  <CharactersWithSpaces>520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2022-01-23T07:47:00Z</dcterms:created>
  <dc:creator>chenyf</dc:creator>
  <cp:lastModifiedBy>lenovo</cp:lastModifiedBy>
  <cp:lastPrinted>2023-10-16T08:31:00Z</cp:lastPrinted>
  <dcterms:modified xsi:type="dcterms:W3CDTF">2023-12-22T10:35:04Z</dcterms:modified>
  <dc:title>关于《建立建筑废弃物处置联动监管执法机制工作方案》的意见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FD61F545B6C4CD1DD8F58465C35F028A</vt:lpwstr>
  </property>
</Properties>
</file>