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b w:val="0"/>
          <w:bCs/>
          <w:color w:val="000000"/>
          <w:sz w:val="44"/>
          <w:szCs w:val="44"/>
          <w:lang w:val="en-US" w:eastAsia="zh-CN"/>
        </w:rPr>
      </w:pPr>
      <w:r>
        <w:rPr>
          <w:rFonts w:hint="default" w:ascii="Times New Roman" w:hAnsi="Times New Roman" w:eastAsia="方正小标宋_GBK" w:cs="Times New Roman"/>
          <w:b w:val="0"/>
          <w:bCs/>
          <w:color w:val="000000"/>
          <w:sz w:val="44"/>
          <w:szCs w:val="44"/>
          <w:lang w:val="en-US" w:eastAsia="zh-CN"/>
        </w:rPr>
        <w:t>关于广州市天河区2022年度第</w:t>
      </w:r>
      <w:r>
        <w:rPr>
          <w:rFonts w:hint="eastAsia" w:eastAsia="方正小标宋_GBK" w:cs="Times New Roman"/>
          <w:b w:val="0"/>
          <w:bCs/>
          <w:color w:val="000000"/>
          <w:sz w:val="44"/>
          <w:szCs w:val="44"/>
          <w:lang w:val="en-US" w:eastAsia="zh-CN"/>
        </w:rPr>
        <w:t>六</w:t>
      </w:r>
      <w:r>
        <w:rPr>
          <w:rFonts w:hint="default" w:ascii="Times New Roman" w:hAnsi="Times New Roman" w:eastAsia="方正小标宋_GBK" w:cs="Times New Roman"/>
          <w:b w:val="0"/>
          <w:bCs/>
          <w:color w:val="000000"/>
          <w:sz w:val="44"/>
          <w:szCs w:val="44"/>
          <w:lang w:val="en-US" w:eastAsia="zh-CN"/>
        </w:rPr>
        <w:t>批次城市建设用地征地项目被征地农民</w:t>
      </w:r>
    </w:p>
    <w:p>
      <w:pPr>
        <w:spacing w:line="560" w:lineRule="exact"/>
        <w:ind w:right="-14"/>
        <w:jc w:val="center"/>
        <w:rPr>
          <w:rFonts w:hint="default" w:ascii="Times New Roman" w:hAnsi="Times New Roman" w:cs="Times New Roman"/>
          <w:lang w:val="en-US" w:eastAsia="zh-CN"/>
        </w:rPr>
      </w:pPr>
      <w:r>
        <w:rPr>
          <w:rFonts w:hint="default" w:ascii="Times New Roman" w:hAnsi="Times New Roman" w:eastAsia="方正小标宋_GBK" w:cs="Times New Roman"/>
          <w:b w:val="0"/>
          <w:bCs/>
          <w:color w:val="000000"/>
          <w:sz w:val="44"/>
          <w:szCs w:val="44"/>
          <w:lang w:val="en-US" w:eastAsia="zh-CN"/>
        </w:rPr>
        <w:t>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2022年度第六批次城市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2022年度第</w:t>
      </w:r>
      <w:r>
        <w:rPr>
          <w:rFonts w:hint="eastAsia" w:eastAsia="黑体" w:cs="Times New Roman"/>
          <w:bCs/>
          <w:kern w:val="0"/>
          <w:shd w:val="clear" w:color="auto" w:fill="FFFFFF"/>
          <w:lang w:val="en-US" w:eastAsia="zh-CN" w:bidi="ar"/>
        </w:rPr>
        <w:t>六</w:t>
      </w:r>
      <w:r>
        <w:rPr>
          <w:rFonts w:hint="default" w:ascii="Times New Roman" w:hAnsi="Times New Roman" w:eastAsia="黑体" w:cs="Times New Roman"/>
          <w:bCs/>
          <w:kern w:val="0"/>
          <w:shd w:val="clear" w:color="auto" w:fill="FFFFFF"/>
          <w:lang w:val="en-US" w:eastAsia="zh-CN" w:bidi="ar"/>
        </w:rPr>
        <w:t>批次城市建设用地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eastAsia="zh-CN"/>
        </w:rPr>
        <w:t>凤凰</w:t>
      </w:r>
      <w:r>
        <w:rPr>
          <w:rFonts w:hint="default" w:ascii="Times New Roman" w:hAnsi="Times New Roman" w:cs="Times New Roman"/>
          <w:kern w:val="2"/>
          <w:sz w:val="32"/>
          <w:szCs w:val="32"/>
        </w:rPr>
        <w:t>街</w:t>
      </w:r>
      <w:r>
        <w:rPr>
          <w:rFonts w:hint="eastAsia" w:cs="Times New Roman"/>
          <w:kern w:val="2"/>
          <w:sz w:val="32"/>
          <w:szCs w:val="32"/>
          <w:lang w:eastAsia="zh-CN"/>
        </w:rPr>
        <w:t>渔沙坦</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rPr>
        <w:t>土地面积共</w:t>
      </w:r>
      <w:r>
        <w:rPr>
          <w:rFonts w:hint="default" w:ascii="Times New Roman" w:hAnsi="Times New Roman" w:cs="Times New Roman"/>
          <w:lang w:val="en-US" w:eastAsia="zh-CN"/>
        </w:rPr>
        <w:t>1</w:t>
      </w:r>
      <w:r>
        <w:rPr>
          <w:rFonts w:hint="eastAsia" w:cs="Times New Roman"/>
          <w:lang w:val="en-US" w:eastAsia="zh-CN"/>
        </w:rPr>
        <w:t>01.9775</w:t>
      </w:r>
      <w:r>
        <w:rPr>
          <w:rFonts w:hint="default" w:ascii="Times New Roman" w:hAnsi="Times New Roman" w:cs="Times New Roman"/>
        </w:rPr>
        <w:t>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kern w:val="2"/>
          <w:highlight w:val="none"/>
          <w:shd w:val="clear" w:color="auto" w:fill="auto"/>
          <w:lang w:bidi="ar-SA"/>
        </w:rPr>
        <w:t>目前</w:t>
      </w:r>
      <w:r>
        <w:rPr>
          <w:rFonts w:hint="eastAsia" w:ascii="仿宋_GB2312" w:hAnsi="仿宋_GB2312" w:cs="仿宋_GB2312"/>
          <w:highlight w:val="none"/>
        </w:rPr>
        <w:t>征地双方尚未完成征地补偿安置协议签订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default" w:ascii="Times New Roman" w:hAnsi="Times New Roman"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560.88</w:t>
      </w:r>
      <w:r>
        <w:rPr>
          <w:rFonts w:hint="default" w:ascii="Times New Roman" w:hAnsi="Times New Roman" w:cs="Times New Roman"/>
        </w:rPr>
        <w:t>万元由征地主体（用地单位）一次性预存入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四、征地社保费发放。</w:t>
      </w:r>
      <w:r>
        <w:rPr>
          <w:rFonts w:hint="default" w:ascii="Times New Roman" w:hAnsi="Times New Roman" w:cs="Times New Roman"/>
          <w:color w:val="auto"/>
        </w:rPr>
        <w:t>一是征地社保费与征地安置补偿费同期拨付。征地实施部门在拟发放征地安置补助费时，应告知</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w:t>
      </w:r>
      <w:r>
        <w:rPr>
          <w:rFonts w:hint="default" w:ascii="Times New Roman" w:hAnsi="Times New Roman" w:cs="Times New Roman"/>
          <w:color w:val="auto"/>
        </w:rPr>
        <w:t>和征地项目所在</w:t>
      </w:r>
      <w:r>
        <w:rPr>
          <w:rFonts w:hint="eastAsia" w:cs="Times New Roman"/>
          <w:color w:val="auto"/>
          <w:lang w:eastAsia="zh-CN"/>
        </w:rPr>
        <w:t>凤凰</w:t>
      </w:r>
      <w:r>
        <w:rPr>
          <w:rFonts w:hint="default" w:ascii="Times New Roman" w:hAnsi="Times New Roman" w:cs="Times New Roman"/>
          <w:color w:val="auto"/>
        </w:rPr>
        <w:t>街道办事处。</w:t>
      </w:r>
      <w:r>
        <w:rPr>
          <w:rFonts w:hint="eastAsia" w:cs="Times New Roman"/>
          <w:color w:val="auto"/>
          <w:lang w:eastAsia="zh-CN"/>
        </w:rPr>
        <w:t>凤凰</w:t>
      </w:r>
      <w:r>
        <w:rPr>
          <w:rFonts w:hint="default" w:ascii="Times New Roman" w:hAnsi="Times New Roman" w:cs="Times New Roman"/>
          <w:color w:val="auto"/>
        </w:rPr>
        <w:t>街道办事处牵头组织被征地农户在15个工作日内按时提供具体参保人员名单和分配金额。被征地农户未按时提供的，由</w:t>
      </w:r>
      <w:r>
        <w:rPr>
          <w:rFonts w:hint="eastAsia" w:cs="Times New Roman"/>
          <w:color w:val="auto"/>
          <w:lang w:eastAsia="zh-CN"/>
        </w:rPr>
        <w:t>凤凰</w:t>
      </w:r>
      <w:r>
        <w:rPr>
          <w:rFonts w:hint="default" w:ascii="Times New Roman" w:hAnsi="Times New Roman" w:cs="Times New Roman"/>
          <w:color w:val="auto"/>
        </w:rPr>
        <w:t>街道办事处按被征地农户的16周岁以上人口平均分配资金原则确定参保人员名单和分配金额，送</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局社保经办部门</w:t>
      </w:r>
      <w:r>
        <w:rPr>
          <w:rFonts w:hint="default" w:ascii="Times New Roman" w:hAnsi="Times New Roman" w:cs="Times New Roman"/>
          <w:color w:val="auto"/>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cs="Times New Roman"/>
          <w:color w:val="auto"/>
          <w:lang w:eastAsia="zh-CN"/>
        </w:rPr>
        <w:t>给</w:t>
      </w:r>
      <w:r>
        <w:rPr>
          <w:rFonts w:hint="default" w:ascii="Times New Roman" w:hAnsi="Times New Roman" w:cs="Times New Roman"/>
          <w:color w:val="auto"/>
        </w:rPr>
        <w:t>个人。</w:t>
      </w: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p>
    <w:p>
      <w:pPr>
        <w:pStyle w:val="2"/>
        <w:rPr>
          <w:rFonts w:hint="default"/>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2022年度第</w:t>
      </w:r>
      <w:r>
        <w:rPr>
          <w:rFonts w:hint="eastAsia" w:cs="Times New Roman"/>
          <w:lang w:val="en-US" w:eastAsia="zh-CN"/>
        </w:rPr>
        <w:t>六</w:t>
      </w:r>
      <w:r>
        <w:rPr>
          <w:rFonts w:hint="default" w:ascii="Times New Roman" w:hAnsi="Times New Roman" w:cs="Times New Roman"/>
          <w:lang w:val="en-US" w:eastAsia="zh-CN"/>
        </w:rPr>
        <w:t>批次城市建设用地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bookmarkStart w:id="0" w:name="_GoBack"/>
      <w:bookmarkEnd w:id="0"/>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2022年度第</w:t>
      </w:r>
      <w:r>
        <w:rPr>
          <w:rFonts w:hint="eastAsia" w:eastAsia="方正小标宋简体" w:cs="Times New Roman"/>
          <w:sz w:val="44"/>
          <w:szCs w:val="44"/>
          <w:lang w:val="en-US" w:eastAsia="zh-CN"/>
        </w:rPr>
        <w:t>六</w:t>
      </w:r>
      <w:r>
        <w:rPr>
          <w:rFonts w:hint="default" w:ascii="Times New Roman" w:hAnsi="Times New Roman" w:eastAsia="方正小标宋简体" w:cs="Times New Roman"/>
          <w:sz w:val="44"/>
          <w:szCs w:val="44"/>
          <w:lang w:val="en-US" w:eastAsia="zh-CN"/>
        </w:rPr>
        <w:t>批次城市建设用地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凤凰</w:t>
            </w:r>
            <w:r>
              <w:rPr>
                <w:rFonts w:hint="default" w:ascii="Times New Roman" w:hAnsi="Times New Roman"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渔沙坦</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w:t>
            </w:r>
            <w:r>
              <w:rPr>
                <w:rFonts w:hint="eastAsia" w:cs="Times New Roman"/>
                <w:kern w:val="0"/>
                <w:sz w:val="24"/>
                <w:szCs w:val="24"/>
                <w:lang w:val="en-US" w:eastAsia="zh-CN"/>
              </w:rPr>
              <w:t>01.9775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default"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560.88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101.9775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560.88</w:t>
            </w:r>
          </w:p>
        </w:tc>
      </w:tr>
    </w:tbl>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说明：</w:t>
      </w:r>
    </w:p>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1、</w:t>
      </w:r>
      <w:r>
        <w:rPr>
          <w:rFonts w:hint="default" w:ascii="Times New Roman" w:hAnsi="Times New Roman" w:cs="Times New Roman"/>
          <w:sz w:val="24"/>
          <w:szCs w:val="28"/>
          <w:lang w:eastAsia="zh-CN"/>
        </w:rPr>
        <w:t>天河区</w:t>
      </w:r>
      <w:r>
        <w:rPr>
          <w:rFonts w:hint="default" w:ascii="Times New Roman" w:hAnsi="Times New Roman" w:cs="Times New Roman"/>
          <w:sz w:val="24"/>
          <w:szCs w:val="28"/>
        </w:rPr>
        <w:t>征地社保费计提标准</w:t>
      </w:r>
      <w:r>
        <w:rPr>
          <w:rFonts w:hint="default" w:ascii="Times New Roman" w:hAnsi="Times New Roman" w:cs="Times New Roman"/>
          <w:sz w:val="24"/>
          <w:szCs w:val="28"/>
          <w:lang w:val="en-US" w:eastAsia="zh-CN"/>
        </w:rPr>
        <w:t>5.5</w:t>
      </w:r>
      <w:r>
        <w:rPr>
          <w:rFonts w:hint="default" w:ascii="Times New Roman" w:hAnsi="Times New Roman" w:cs="Times New Roman"/>
          <w:sz w:val="24"/>
          <w:szCs w:val="28"/>
        </w:rPr>
        <w:t>万元/亩，征地社保费计算结果向上取整，精确到百元。</w:t>
      </w:r>
    </w:p>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2、被征收土地属于农村集体经济组织留用地的，不计提征地社保费。</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7E936C4"/>
    <w:rsid w:val="0C2B2731"/>
    <w:rsid w:val="0D333397"/>
    <w:rsid w:val="0FE833FE"/>
    <w:rsid w:val="263639C9"/>
    <w:rsid w:val="283B5D7A"/>
    <w:rsid w:val="2CD3106B"/>
    <w:rsid w:val="2F6C51E6"/>
    <w:rsid w:val="32431AB3"/>
    <w:rsid w:val="3362031D"/>
    <w:rsid w:val="34DB6992"/>
    <w:rsid w:val="351127B9"/>
    <w:rsid w:val="38E45E4F"/>
    <w:rsid w:val="3BD528DF"/>
    <w:rsid w:val="3CE676C7"/>
    <w:rsid w:val="3CF027B6"/>
    <w:rsid w:val="3E724B9E"/>
    <w:rsid w:val="3EAD0007"/>
    <w:rsid w:val="49172B6D"/>
    <w:rsid w:val="4DB857FA"/>
    <w:rsid w:val="53375B1C"/>
    <w:rsid w:val="53B8262A"/>
    <w:rsid w:val="53BE138C"/>
    <w:rsid w:val="55D87AED"/>
    <w:rsid w:val="56763B47"/>
    <w:rsid w:val="56FE08EB"/>
    <w:rsid w:val="5CEC6D99"/>
    <w:rsid w:val="5DC9098F"/>
    <w:rsid w:val="5E2F61C6"/>
    <w:rsid w:val="69102985"/>
    <w:rsid w:val="6BEE4347"/>
    <w:rsid w:val="6DE95ED1"/>
    <w:rsid w:val="71C4541E"/>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6</TotalTime>
  <ScaleCrop>false</ScaleCrop>
  <LinksUpToDate>false</LinksUpToDate>
  <CharactersWithSpaces>1438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谢琦昱</cp:lastModifiedBy>
  <dcterms:modified xsi:type="dcterms:W3CDTF">2023-11-07T01:49:11Z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7BBD80BE14FA457387640A6385F547BD</vt:lpwstr>
  </property>
</Properties>
</file>