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color w:val="000000"/>
          <w:kern w:val="0"/>
          <w:shd w:val="clear" w:color="auto" w:fill="FFFFFF"/>
          <w:lang w:bidi="ar"/>
        </w:rPr>
      </w:pPr>
      <w:r>
        <w:rPr>
          <w:rFonts w:hint="eastAsia" w:ascii="方正小标宋_GBK" w:hAnsi="方正小标宋_GBK" w:eastAsia="方正小标宋_GBK" w:cs="方正小标宋_GBK"/>
          <w:bCs/>
          <w:color w:val="000000"/>
          <w:sz w:val="44"/>
          <w:szCs w:val="44"/>
        </w:rPr>
        <w:t>关</w:t>
      </w:r>
      <w:r>
        <w:rPr>
          <w:rFonts w:hint="eastAsia" w:ascii="方正小标宋_GBK" w:hAnsi="方正小标宋_GBK" w:eastAsia="方正小标宋_GBK" w:cs="方正小标宋_GBK"/>
          <w:bCs/>
          <w:sz w:val="44"/>
          <w:szCs w:val="44"/>
        </w:rPr>
        <w:t>于广州市天河区2022年度第十三批次城市建设用地项目</w:t>
      </w:r>
      <w:r>
        <w:rPr>
          <w:rFonts w:hint="eastAsia" w:ascii="方正小标宋_GBK" w:hAnsi="方正小标宋_GBK" w:eastAsia="方正小标宋_GBK" w:cs="方正小标宋_GBK"/>
          <w:bCs/>
          <w:color w:val="000000"/>
          <w:sz w:val="44"/>
          <w:szCs w:val="44"/>
        </w:rPr>
        <w:t>被征地农民养老保障方案</w:t>
      </w:r>
    </w:p>
    <w:p>
      <w:pPr>
        <w:widowControl/>
        <w:shd w:val="clear" w:color="auto" w:fill="FFFFFF"/>
        <w:spacing w:line="560" w:lineRule="exact"/>
        <w:ind w:firstLine="640" w:firstLineChars="200"/>
        <w:rPr>
          <w:rFonts w:ascii="仿宋_GB2312" w:hAnsi="仿宋_GB2312" w:cs="仿宋_GB2312"/>
          <w:kern w:val="0"/>
          <w:shd w:val="clear" w:color="auto" w:fill="FFFFFF"/>
          <w:lang w:bidi="ar"/>
        </w:rPr>
      </w:pPr>
    </w:p>
    <w:p>
      <w:pPr>
        <w:widowControl/>
        <w:shd w:val="clear" w:color="auto" w:fill="FFFFFF"/>
        <w:spacing w:line="560" w:lineRule="exact"/>
        <w:ind w:firstLine="640" w:firstLineChars="200"/>
        <w:rPr>
          <w:sz w:val="24"/>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2022年度第十三批次城市建设用地被征地农民养老保障方案如下：</w:t>
      </w:r>
    </w:p>
    <w:p>
      <w:pPr>
        <w:tabs>
          <w:tab w:val="left" w:pos="5402"/>
        </w:tabs>
        <w:ind w:firstLine="640" w:firstLineChars="200"/>
        <w:rPr>
          <w:rFonts w:ascii="仿宋_GB2312" w:hAnsi="仿宋_GB2312" w:cs="仿宋_GB2312"/>
        </w:rPr>
      </w:pPr>
      <w:r>
        <w:rPr>
          <w:rFonts w:hint="eastAsia" w:ascii="仿宋_GB2312" w:hAnsi="仿宋_GB2312" w:cs="仿宋_GB2312"/>
        </w:rPr>
        <w:t>依据广州市规划和自然资源局天河区分局提供的《项目征地基本情况证明》，广州市天河区2022年度第十三批次城市建设用地项目征收我区龙洞街龙洞股份合作经济联社土地面积共16.818亩，全部属于被征地农村集体经济组织留用地。按</w:t>
      </w:r>
      <w:r>
        <w:rPr>
          <w:rFonts w:hint="eastAsia" w:ascii="仿宋_GB2312" w:hAnsi="仿宋_GB2312" w:cs="仿宋_GB2312"/>
          <w:kern w:val="0"/>
          <w:shd w:val="clear" w:color="auto" w:fill="FFFFFF"/>
          <w:lang w:bidi="ar"/>
        </w:rPr>
        <w:t>粤府办〔2021〕22号文第二点</w:t>
      </w:r>
      <w:r>
        <w:rPr>
          <w:rFonts w:hint="eastAsia" w:ascii="仿宋_GB2312" w:hAnsi="仿宋_GB2312" w:cs="仿宋_GB2312"/>
        </w:rPr>
        <w:t>规定，该项目不计提征地社保费。</w:t>
      </w:r>
    </w:p>
    <w:p>
      <w:pPr>
        <w:tabs>
          <w:tab w:val="left" w:pos="5402"/>
        </w:tabs>
        <w:ind w:firstLine="640" w:firstLineChars="200"/>
        <w:rPr>
          <w:rFonts w:hint="eastAsia" w:ascii="仿宋_GB2312" w:hAnsi="仿宋_GB2312" w:cs="仿宋_GB2312"/>
        </w:rPr>
      </w:pPr>
    </w:p>
    <w:p>
      <w:pPr>
        <w:tabs>
          <w:tab w:val="left" w:pos="5402"/>
        </w:tabs>
        <w:ind w:firstLine="640" w:firstLineChars="200"/>
        <w:rPr>
          <w:rFonts w:hint="eastAsia" w:ascii="仿宋_GB2312" w:hAnsi="仿宋_GB2312" w:cs="仿宋_GB2312"/>
        </w:rPr>
      </w:pPr>
      <w:r>
        <w:rPr>
          <w:rFonts w:hint="eastAsia" w:ascii="仿宋_GB2312" w:hAnsi="仿宋_GB2312" w:cs="仿宋_GB2312"/>
        </w:rPr>
        <w:t>附表：广州市天河区2022年度第十三批次城市建设用</w:t>
      </w:r>
    </w:p>
    <w:p>
      <w:pPr>
        <w:tabs>
          <w:tab w:val="left" w:pos="5402"/>
        </w:tabs>
        <w:ind w:firstLine="1600" w:firstLineChars="500"/>
        <w:rPr>
          <w:rFonts w:ascii="仿宋_GB2312" w:hAnsi="仿宋_GB2312" w:cs="仿宋_GB2312"/>
          <w:kern w:val="0"/>
          <w:shd w:val="clear" w:color="auto" w:fill="FFFFFF"/>
          <w:lang w:bidi="ar"/>
        </w:rPr>
      </w:pPr>
      <w:r>
        <w:rPr>
          <w:rFonts w:hint="eastAsia" w:ascii="仿宋_GB2312" w:hAnsi="仿宋_GB2312" w:cs="仿宋_GB2312"/>
        </w:rPr>
        <w:t>地征地</w:t>
      </w:r>
      <w:r>
        <w:rPr>
          <w:rFonts w:hint="eastAsia" w:ascii="仿宋_GB2312" w:hAnsi="仿宋_GB2312" w:cs="仿宋_GB2312"/>
          <w:kern w:val="0"/>
          <w:shd w:val="clear" w:color="auto" w:fill="FFFFFF"/>
          <w:lang w:bidi="ar"/>
        </w:rPr>
        <w:t>土地及养老保障</w:t>
      </w:r>
      <w:bookmarkStart w:id="0" w:name="_GoBack"/>
      <w:bookmarkEnd w:id="0"/>
      <w:r>
        <w:rPr>
          <w:rFonts w:hint="eastAsia" w:ascii="仿宋_GB2312" w:hAnsi="仿宋_GB2312" w:cs="仿宋_GB2312"/>
          <w:kern w:val="0"/>
          <w:shd w:val="clear" w:color="auto" w:fill="FFFFFF"/>
          <w:lang w:bidi="ar"/>
        </w:rPr>
        <w:t>情况</w:t>
      </w:r>
      <w:r>
        <w:rPr>
          <w:rFonts w:hint="eastAsia" w:ascii="仿宋_GB2312" w:hAnsi="仿宋_GB2312" w:cs="仿宋_GB2312"/>
        </w:rPr>
        <w:t xml:space="preserve">表 </w:t>
      </w:r>
      <w:r>
        <w:rPr>
          <w:rFonts w:ascii="仿宋_GB2312" w:hAnsi="仿宋_GB2312" w:cs="仿宋_GB2312"/>
        </w:rPr>
        <w:t xml:space="preserve">   </w:t>
      </w:r>
    </w:p>
    <w:p>
      <w:pPr>
        <w:rPr>
          <w:rFonts w:ascii="黑体" w:hAnsi="黑体" w:eastAsia="黑体" w:cs="黑体"/>
        </w:rPr>
      </w:pPr>
      <w:r>
        <w:rPr>
          <w:shd w:val="clear" w:color="auto" w:fill="FFFFFF"/>
          <w:lang w:bidi="ar"/>
        </w:rPr>
        <w:br w:type="page"/>
      </w:r>
      <w:r>
        <w:rPr>
          <w:rFonts w:hint="eastAsia" w:ascii="黑体" w:hAnsi="黑体" w:eastAsia="黑体" w:cs="黑体"/>
        </w:rPr>
        <w:t>附表</w:t>
      </w:r>
    </w:p>
    <w:p>
      <w:pPr>
        <w:spacing w:line="600" w:lineRule="exact"/>
        <w:ind w:right="210"/>
        <w:jc w:val="center"/>
        <w:rPr>
          <w:rFonts w:eastAsia="方正小标宋简体"/>
          <w:sz w:val="44"/>
          <w:szCs w:val="44"/>
        </w:rPr>
      </w:pPr>
    </w:p>
    <w:p>
      <w:pPr>
        <w:spacing w:line="600" w:lineRule="exact"/>
        <w:ind w:right="21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广州市天河区2022年度第十三批次城市建设用地征收土地及养老保障情况表</w:t>
      </w:r>
    </w:p>
    <w:p>
      <w:pPr>
        <w:spacing w:line="600" w:lineRule="exact"/>
        <w:ind w:right="770"/>
        <w:jc w:val="right"/>
        <w:rPr>
          <w:rFonts w:ascii="仿宋_GB2312"/>
          <w:sz w:val="28"/>
          <w:szCs w:val="28"/>
        </w:rPr>
      </w:pPr>
    </w:p>
    <w:p>
      <w:pPr>
        <w:spacing w:line="600" w:lineRule="exact"/>
        <w:ind w:right="770"/>
        <w:jc w:val="right"/>
        <w:rPr>
          <w:rFonts w:ascii="仿宋_GB2312"/>
          <w:sz w:val="28"/>
          <w:szCs w:val="28"/>
        </w:rPr>
      </w:pPr>
      <w:r>
        <w:rPr>
          <w:rFonts w:hint="eastAsia" w:ascii="仿宋_GB2312"/>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龙洞街</w:t>
            </w:r>
          </w:p>
        </w:tc>
        <w:tc>
          <w:tcPr>
            <w:tcW w:w="28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龙洞股份合作经济联社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8"/>
                <w:szCs w:val="28"/>
              </w:rPr>
            </w:pPr>
            <w:r>
              <w:rPr>
                <w:rFonts w:hint="eastAsia" w:ascii="仿宋_GB2312" w:hAnsi="仿宋_GB2312" w:cs="仿宋_GB2312"/>
                <w:kern w:val="0"/>
                <w:sz w:val="28"/>
                <w:szCs w:val="28"/>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16.818</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8"/>
                <w:szCs w:val="28"/>
              </w:rPr>
            </w:pPr>
            <w:r>
              <w:rPr>
                <w:rFonts w:hint="eastAsia" w:ascii="仿宋_GB2312" w:hAnsi="仿宋_GB2312" w:cs="仿宋_GB2312"/>
                <w:kern w:val="0"/>
                <w:sz w:val="28"/>
                <w:szCs w:val="28"/>
              </w:rPr>
              <w:t>0</w:t>
            </w:r>
          </w:p>
        </w:tc>
      </w:tr>
    </w:tbl>
    <w:p>
      <w:pPr>
        <w:spacing w:line="320" w:lineRule="exact"/>
        <w:ind w:right="210"/>
        <w:jc w:val="left"/>
        <w:rPr>
          <w:sz w:val="28"/>
          <w:szCs w:val="28"/>
        </w:rPr>
      </w:pPr>
      <w:r>
        <w:rPr>
          <w:rFonts w:hint="eastAsia"/>
          <w:sz w:val="28"/>
          <w:szCs w:val="28"/>
        </w:rPr>
        <w:t>说明：</w:t>
      </w:r>
      <w:r>
        <w:rPr>
          <w:sz w:val="28"/>
          <w:szCs w:val="28"/>
        </w:rPr>
        <w:t>被征收土地全部属于农村集体经济组织留用地的，按规定不计提征地社保费。</w:t>
      </w:r>
    </w:p>
    <w:p>
      <w:pPr>
        <w:pStyle w:val="2"/>
        <w:widowControl/>
        <w:shd w:val="clear" w:color="auto" w:fill="FFFFFF"/>
        <w:ind w:firstLine="2860" w:firstLineChars="1192"/>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4B97"/>
    <w:rsid w:val="00105BF6"/>
    <w:rsid w:val="00517B0E"/>
    <w:rsid w:val="00B33C6F"/>
    <w:rsid w:val="02B04B97"/>
    <w:rsid w:val="12361C6C"/>
    <w:rsid w:val="132E2B4E"/>
    <w:rsid w:val="192C6640"/>
    <w:rsid w:val="1D4420C4"/>
    <w:rsid w:val="214305B2"/>
    <w:rsid w:val="2EB35613"/>
    <w:rsid w:val="30923FE1"/>
    <w:rsid w:val="3F7D5A07"/>
    <w:rsid w:val="406D3E58"/>
    <w:rsid w:val="49A27EE6"/>
    <w:rsid w:val="49C20E6B"/>
    <w:rsid w:val="4B576C59"/>
    <w:rsid w:val="65D65223"/>
    <w:rsid w:val="679C3224"/>
    <w:rsid w:val="71A50BB6"/>
    <w:rsid w:val="7838206D"/>
    <w:rsid w:val="7E8F167B"/>
    <w:rsid w:val="7F0D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2</Pages>
  <Words>98</Words>
  <Characters>565</Characters>
  <Lines>4</Lines>
  <Paragraphs>1</Paragraphs>
  <TotalTime>4</TotalTime>
  <ScaleCrop>false</ScaleCrop>
  <LinksUpToDate>false</LinksUpToDate>
  <CharactersWithSpaces>662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傅馨怡</cp:lastModifiedBy>
  <dcterms:modified xsi:type="dcterms:W3CDTF">2023-11-06T08:38:59Z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7510FBC0050A4D6788F927B4D6005B43</vt:lpwstr>
  </property>
</Properties>
</file>