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广州中学天润校区扩建工程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05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134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仿宋_GB2312"/>
                      <w:sz w:val="24"/>
                    </w:rPr>
                  </w:pPr>
                  <w:r>
                    <w:rPr>
                      <w:rFonts w:ascii="Times New Roman" w:hAnsi="Times New Roman" w:eastAsia="仿宋_GB2312"/>
                      <w:sz w:val="24"/>
                    </w:rPr>
                    <w:t>核准</w:t>
                  </w:r>
                </w:p>
              </w:tc>
            </w:tr>
          </w:tbl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A6C53"/>
    <w:rsid w:val="3BD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2023-03-09T07:47:00Z</dcterms:created>
  <dc:creator>Unknown User</dc:creator>
  <cp:lastModifiedBy>Unknown User</cp:lastModifiedBy>
  <dcterms:modified xsi:type="dcterms:W3CDTF">2023-03-09T07:47:44Z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5D2B947237394B81B291E4D9CCF99EBA</vt:lpwstr>
  </property>
</Properties>
</file>